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140B" w14:textId="77777777" w:rsidR="0092376C" w:rsidRDefault="0092376C" w:rsidP="0092376C">
      <w:pPr>
        <w:rPr>
          <w:sz w:val="24"/>
          <w:szCs w:val="24"/>
        </w:rPr>
      </w:pPr>
    </w:p>
    <w:p w14:paraId="0461D23A" w14:textId="77777777" w:rsidR="00EC4F13" w:rsidRDefault="00EC4F13" w:rsidP="00EC4F1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EC4F13" w14:paraId="5C8709A1" w14:textId="77777777" w:rsidTr="00EC4F13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A1A9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Nadap Község Önkormányzat</w:t>
            </w:r>
          </w:p>
          <w:p w14:paraId="73A898C6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8097 Nadap, Haladás út 56.</w:t>
            </w:r>
          </w:p>
          <w:p w14:paraId="25F9CF9B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Tel/Fax: 06-22/470-001</w:t>
            </w:r>
          </w:p>
          <w:p w14:paraId="7B9E2188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 cím: polgarmester@nadap.hu</w:t>
            </w:r>
          </w:p>
          <w:p w14:paraId="7C794F65" w14:textId="77777777" w:rsidR="00EC4F13" w:rsidRDefault="00EC4F13" w:rsidP="00EC4F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7D299" w14:textId="77777777" w:rsidR="00EC4F13" w:rsidRDefault="00EC4F13" w:rsidP="00EC4F1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B4CB789" wp14:editId="6929B199">
                  <wp:extent cx="866775" cy="923925"/>
                  <wp:effectExtent l="19050" t="0" r="9525" b="0"/>
                  <wp:docPr id="4" name="Kép 4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93B5B" w14:textId="77777777" w:rsid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02B6F20C" w14:textId="0EC3C911" w:rsidR="00EC4F13" w:rsidRDefault="00353FE2" w:rsidP="00353FE2">
      <w:pPr>
        <w:pStyle w:val="Alcm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napirend</w:t>
      </w:r>
    </w:p>
    <w:p w14:paraId="3F705D9F" w14:textId="77777777" w:rsid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54C47D7F" w14:textId="77777777" w:rsidR="00EC4F13" w:rsidRPr="00B569BC" w:rsidRDefault="00EC4F13" w:rsidP="00EC4F13">
      <w:pPr>
        <w:pStyle w:val="Alcm"/>
        <w:spacing w:after="0"/>
        <w:rPr>
          <w:rFonts w:ascii="Times New Roman" w:hAnsi="Times New Roman"/>
          <w:b/>
        </w:rPr>
      </w:pPr>
      <w:r w:rsidRPr="00B569BC">
        <w:rPr>
          <w:rFonts w:ascii="Times New Roman" w:hAnsi="Times New Roman"/>
          <w:b/>
        </w:rPr>
        <w:t>ELŐTERJESZTÉS</w:t>
      </w:r>
    </w:p>
    <w:p w14:paraId="110F4EBA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134BE407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6177ABB2" w14:textId="77777777" w:rsidR="00EC4F13" w:rsidRPr="00EC4F13" w:rsidRDefault="00EC4F13" w:rsidP="00EC4F13">
      <w:pPr>
        <w:pStyle w:val="Alcm"/>
        <w:spacing w:after="0"/>
        <w:rPr>
          <w:rFonts w:ascii="Times New Roman" w:hAnsi="Times New Roman"/>
          <w:b/>
        </w:rPr>
      </w:pPr>
    </w:p>
    <w:p w14:paraId="4702AC9F" w14:textId="77777777" w:rsidR="00EC4F13" w:rsidRPr="00EC4F13" w:rsidRDefault="00EC4F13" w:rsidP="00EC4F13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4CA52B40" w14:textId="69615766" w:rsidR="00EC4F13" w:rsidRPr="00EC4F13" w:rsidRDefault="00EC4F13" w:rsidP="00B838ED">
      <w:pPr>
        <w:pStyle w:val="Alcm"/>
        <w:spacing w:after="0"/>
        <w:rPr>
          <w:rFonts w:ascii="Times New Roman" w:hAnsi="Times New Roman"/>
          <w:b/>
        </w:rPr>
      </w:pPr>
      <w:r w:rsidRPr="00EC4F13">
        <w:rPr>
          <w:rFonts w:ascii="Times New Roman" w:hAnsi="Times New Roman"/>
          <w:b/>
        </w:rPr>
        <w:t xml:space="preserve">Nadap Község Önkormányzat Képviselő-testületének </w:t>
      </w:r>
      <w:r w:rsidR="00B838ED">
        <w:rPr>
          <w:rFonts w:ascii="Times New Roman" w:hAnsi="Times New Roman"/>
          <w:b/>
        </w:rPr>
        <w:t xml:space="preserve">és Pénzügyi Bizottság </w:t>
      </w:r>
      <w:r w:rsidRPr="00EC4F13">
        <w:rPr>
          <w:rFonts w:ascii="Times New Roman" w:hAnsi="Times New Roman"/>
          <w:b/>
        </w:rPr>
        <w:t>20</w:t>
      </w:r>
      <w:r w:rsidR="0060442A">
        <w:rPr>
          <w:rFonts w:ascii="Times New Roman" w:hAnsi="Times New Roman"/>
          <w:b/>
        </w:rPr>
        <w:t>22</w:t>
      </w:r>
      <w:r w:rsidRPr="00EC4F13">
        <w:rPr>
          <w:rFonts w:ascii="Times New Roman" w:hAnsi="Times New Roman"/>
          <w:b/>
        </w:rPr>
        <w:t xml:space="preserve">. </w:t>
      </w:r>
      <w:r w:rsidR="0060442A">
        <w:rPr>
          <w:rFonts w:ascii="Times New Roman" w:hAnsi="Times New Roman"/>
          <w:b/>
        </w:rPr>
        <w:t>február 11</w:t>
      </w:r>
      <w:r w:rsidRPr="00EC4F13">
        <w:rPr>
          <w:rFonts w:ascii="Times New Roman" w:hAnsi="Times New Roman"/>
          <w:b/>
        </w:rPr>
        <w:t xml:space="preserve">- </w:t>
      </w:r>
      <w:proofErr w:type="spellStart"/>
      <w:r w:rsidRPr="00EC4F13">
        <w:rPr>
          <w:rFonts w:ascii="Times New Roman" w:hAnsi="Times New Roman"/>
          <w:b/>
        </w:rPr>
        <w:t>ei</w:t>
      </w:r>
      <w:proofErr w:type="spellEnd"/>
      <w:r w:rsidRPr="00EC4F13">
        <w:rPr>
          <w:rFonts w:ascii="Times New Roman" w:hAnsi="Times New Roman"/>
          <w:b/>
        </w:rPr>
        <w:t xml:space="preserve"> </w:t>
      </w:r>
      <w:r w:rsidR="00B838ED">
        <w:rPr>
          <w:rFonts w:ascii="Times New Roman" w:hAnsi="Times New Roman"/>
          <w:b/>
        </w:rPr>
        <w:t xml:space="preserve">rendes nyilvános </w:t>
      </w:r>
      <w:r w:rsidRPr="00EC4F13">
        <w:rPr>
          <w:rFonts w:ascii="Times New Roman" w:hAnsi="Times New Roman"/>
          <w:b/>
        </w:rPr>
        <w:t>ülésére</w:t>
      </w:r>
    </w:p>
    <w:p w14:paraId="777907C5" w14:textId="77777777" w:rsidR="00EC4F13" w:rsidRPr="00EC4F13" w:rsidRDefault="00EC4F13" w:rsidP="00B838ED">
      <w:pPr>
        <w:jc w:val="center"/>
        <w:rPr>
          <w:b/>
          <w:sz w:val="24"/>
          <w:szCs w:val="24"/>
        </w:rPr>
      </w:pPr>
    </w:p>
    <w:p w14:paraId="792C0261" w14:textId="77777777" w:rsidR="00EC4F13" w:rsidRPr="00EC4F13" w:rsidRDefault="00EC4F13" w:rsidP="00EC4F13">
      <w:pPr>
        <w:jc w:val="both"/>
        <w:rPr>
          <w:b/>
          <w:sz w:val="24"/>
          <w:szCs w:val="24"/>
        </w:rPr>
      </w:pPr>
    </w:p>
    <w:p w14:paraId="28644025" w14:textId="7D382204" w:rsidR="00EC4F13" w:rsidRDefault="00EC4F13" w:rsidP="00B53CC8">
      <w:pPr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Tárgy:</w:t>
      </w:r>
      <w:r w:rsidRPr="00EC4F1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Nadap Község Önkormányzat Képviselő-testülete </w:t>
      </w:r>
      <w:r w:rsidR="00B53CC8">
        <w:rPr>
          <w:sz w:val="24"/>
          <w:szCs w:val="24"/>
        </w:rPr>
        <w:t>Á</w:t>
      </w:r>
      <w:r w:rsidR="00B53CC8" w:rsidRPr="00B53CC8">
        <w:rPr>
          <w:sz w:val="24"/>
          <w:szCs w:val="24"/>
        </w:rPr>
        <w:t>llamháztartáson kívüli forrás átadásáról, átvételéről</w:t>
      </w:r>
      <w:r>
        <w:rPr>
          <w:sz w:val="24"/>
          <w:szCs w:val="24"/>
        </w:rPr>
        <w:t xml:space="preserve"> szóló </w:t>
      </w:r>
      <w:r w:rsidR="00B53CC8" w:rsidRPr="00B53CC8">
        <w:rPr>
          <w:sz w:val="24"/>
          <w:szCs w:val="24"/>
        </w:rPr>
        <w:t>5/2018. (V.28.) önkormányzati rendelet</w:t>
      </w:r>
      <w:r w:rsidR="00B53CC8">
        <w:rPr>
          <w:sz w:val="24"/>
          <w:szCs w:val="24"/>
        </w:rPr>
        <w:t xml:space="preserve"> módosítása</w:t>
      </w:r>
    </w:p>
    <w:p w14:paraId="28FD9D7D" w14:textId="77777777" w:rsidR="00EC4F13" w:rsidRPr="006953A7" w:rsidRDefault="00EC4F13" w:rsidP="00EC4F13">
      <w:pPr>
        <w:jc w:val="both"/>
        <w:rPr>
          <w:sz w:val="24"/>
          <w:szCs w:val="24"/>
        </w:rPr>
      </w:pPr>
    </w:p>
    <w:p w14:paraId="248F9A48" w14:textId="7676B0FF" w:rsidR="00EC4F13" w:rsidRPr="00EC4F13" w:rsidRDefault="00EC4F13" w:rsidP="00EC4F13">
      <w:pPr>
        <w:jc w:val="both"/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Előterjesztő</w:t>
      </w:r>
      <w:r w:rsidRPr="00EC4F13">
        <w:rPr>
          <w:sz w:val="24"/>
          <w:szCs w:val="24"/>
        </w:rPr>
        <w:t xml:space="preserve">: </w:t>
      </w:r>
      <w:r w:rsidR="0060442A">
        <w:rPr>
          <w:sz w:val="24"/>
          <w:szCs w:val="24"/>
        </w:rPr>
        <w:t>Köteles Zoltán</w:t>
      </w:r>
      <w:r w:rsidRPr="00EC4F13">
        <w:rPr>
          <w:sz w:val="24"/>
          <w:szCs w:val="24"/>
        </w:rPr>
        <w:t xml:space="preserve"> polgármester</w:t>
      </w:r>
    </w:p>
    <w:p w14:paraId="341E75C7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0F9920EC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  <w:u w:val="single"/>
        </w:rPr>
        <w:t>Készítette:</w:t>
      </w:r>
      <w:r w:rsidRPr="00EC4F13">
        <w:rPr>
          <w:sz w:val="24"/>
          <w:szCs w:val="24"/>
        </w:rPr>
        <w:tab/>
        <w:t xml:space="preserve">Vadasné </w:t>
      </w:r>
      <w:proofErr w:type="spellStart"/>
      <w:r w:rsidRPr="00EC4F13">
        <w:rPr>
          <w:sz w:val="24"/>
          <w:szCs w:val="24"/>
        </w:rPr>
        <w:t>Frideczki</w:t>
      </w:r>
      <w:proofErr w:type="spellEnd"/>
      <w:r w:rsidRPr="00EC4F13">
        <w:rPr>
          <w:sz w:val="24"/>
          <w:szCs w:val="24"/>
        </w:rPr>
        <w:t xml:space="preserve"> Magdolna pénzügyi irodavezető</w:t>
      </w:r>
    </w:p>
    <w:p w14:paraId="0090B81C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365E5DFF" w14:textId="77777777" w:rsidR="00B838ED" w:rsidRDefault="00B838ED" w:rsidP="00B838ED">
      <w:pPr>
        <w:pStyle w:val="Cmsor1"/>
        <w:rPr>
          <w:b w:val="0"/>
        </w:rPr>
      </w:pPr>
      <w:r w:rsidRPr="00B838ED">
        <w:rPr>
          <w:b w:val="0"/>
          <w:u w:val="single"/>
        </w:rPr>
        <w:t>Előzetesen tárgyalja</w:t>
      </w:r>
      <w:r>
        <w:rPr>
          <w:b w:val="0"/>
        </w:rPr>
        <w:t>: Nadap Község Önkormányzat Képviselő-testületének Pénzügyi Bizottsága</w:t>
      </w:r>
    </w:p>
    <w:p w14:paraId="4AF3AA64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  <w:u w:val="single"/>
        </w:rPr>
      </w:pPr>
    </w:p>
    <w:p w14:paraId="00DC9C38" w14:textId="77777777" w:rsidR="00EC4F13" w:rsidRPr="00EC4F13" w:rsidRDefault="00EC4F13" w:rsidP="00EC4F13">
      <w:pPr>
        <w:pStyle w:val="Szvegtrzs"/>
        <w:spacing w:after="0"/>
        <w:jc w:val="both"/>
        <w:rPr>
          <w:rFonts w:ascii="Times New Roman" w:hAnsi="Times New Roman"/>
        </w:rPr>
      </w:pPr>
      <w:r w:rsidRPr="00EC4F13">
        <w:rPr>
          <w:rFonts w:ascii="Times New Roman" w:hAnsi="Times New Roman"/>
        </w:rPr>
        <w:t>Az előterjesztéssel kapcsolatos törvényességi észrevétel:</w:t>
      </w:r>
    </w:p>
    <w:p w14:paraId="2A61BFC6" w14:textId="77777777" w:rsidR="00EC4F13" w:rsidRPr="00EC4F13" w:rsidRDefault="00EC4F13" w:rsidP="00EC4F13">
      <w:pPr>
        <w:rPr>
          <w:sz w:val="24"/>
          <w:szCs w:val="24"/>
        </w:rPr>
      </w:pPr>
    </w:p>
    <w:p w14:paraId="0306E7F3" w14:textId="77777777" w:rsidR="00EC4F13" w:rsidRPr="00EC4F13" w:rsidRDefault="00EC4F13" w:rsidP="00EC4F13">
      <w:pPr>
        <w:rPr>
          <w:b/>
          <w:i/>
          <w:sz w:val="24"/>
          <w:szCs w:val="24"/>
        </w:rPr>
      </w:pPr>
      <w:r w:rsidRPr="00EC4F13">
        <w:rPr>
          <w:b/>
          <w:sz w:val="24"/>
          <w:szCs w:val="24"/>
        </w:rPr>
        <w:t xml:space="preserve">Rendelet 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</w:p>
    <w:p w14:paraId="3AFD0C2A" w14:textId="77777777" w:rsidR="00EC4F13" w:rsidRPr="00EC4F13" w:rsidRDefault="00EC4F13" w:rsidP="00EC4F13">
      <w:pPr>
        <w:jc w:val="both"/>
        <w:rPr>
          <w:b/>
          <w:sz w:val="24"/>
          <w:szCs w:val="24"/>
        </w:rPr>
      </w:pPr>
      <w:r w:rsidRPr="00EC4F13">
        <w:rPr>
          <w:sz w:val="24"/>
          <w:szCs w:val="24"/>
        </w:rPr>
        <w:t>Határozat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</w:r>
      <w:r w:rsidRPr="00EC4F13">
        <w:rPr>
          <w:sz w:val="24"/>
          <w:szCs w:val="24"/>
        </w:rPr>
        <w:t>normatív</w:t>
      </w:r>
    </w:p>
    <w:p w14:paraId="18C86FE8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hatósági</w:t>
      </w:r>
    </w:p>
    <w:p w14:paraId="5C79D266" w14:textId="7A7B1797" w:rsidR="00EC4F13" w:rsidRPr="00BE35CC" w:rsidRDefault="00EC4F13" w:rsidP="00EC4F13">
      <w:pPr>
        <w:ind w:left="1410" w:hanging="1410"/>
        <w:jc w:val="both"/>
        <w:rPr>
          <w:bCs/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 xml:space="preserve">     </w:t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BE35CC">
        <w:rPr>
          <w:bCs/>
          <w:sz w:val="24"/>
          <w:szCs w:val="24"/>
        </w:rPr>
        <w:t>egyéb</w:t>
      </w:r>
    </w:p>
    <w:p w14:paraId="488978F5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5CF22A0A" w14:textId="715641EC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 xml:space="preserve">A döntéshez </w:t>
      </w:r>
      <w:r w:rsidRPr="00EC4F13">
        <w:rPr>
          <w:sz w:val="24"/>
          <w:szCs w:val="24"/>
        </w:rPr>
        <w:tab/>
        <w:t>egyszerű</w:t>
      </w:r>
      <w:r w:rsidRPr="00EC4F13">
        <w:rPr>
          <w:b/>
          <w:sz w:val="24"/>
          <w:szCs w:val="24"/>
        </w:rPr>
        <w:tab/>
      </w:r>
      <w:r w:rsidRPr="00EC4F13">
        <w:rPr>
          <w:sz w:val="24"/>
          <w:szCs w:val="24"/>
        </w:rPr>
        <w:tab/>
      </w:r>
    </w:p>
    <w:p w14:paraId="5143B612" w14:textId="5F44E6C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b/>
          <w:sz w:val="24"/>
          <w:szCs w:val="24"/>
        </w:rPr>
        <w:t>minősített</w:t>
      </w:r>
      <w:r w:rsidRPr="00EC4F13">
        <w:rPr>
          <w:sz w:val="24"/>
          <w:szCs w:val="24"/>
        </w:rPr>
        <w:tab/>
      </w:r>
      <w:r w:rsidR="00BE35CC">
        <w:rPr>
          <w:sz w:val="24"/>
          <w:szCs w:val="24"/>
        </w:rPr>
        <w:t>x</w:t>
      </w:r>
      <w:r w:rsidRPr="00EC4F13">
        <w:rPr>
          <w:sz w:val="24"/>
          <w:szCs w:val="24"/>
        </w:rPr>
        <w:tab/>
        <w:t>többség szükséges.</w:t>
      </w:r>
    </w:p>
    <w:p w14:paraId="2DACB4B8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559DCB10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218404F3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 xml:space="preserve">Az előterjesztés a kifüggesztési helyszínen </w:t>
      </w:r>
      <w:proofErr w:type="spellStart"/>
      <w:r w:rsidRPr="00EC4F13">
        <w:rPr>
          <w:sz w:val="24"/>
          <w:szCs w:val="24"/>
        </w:rPr>
        <w:t>közzétehető</w:t>
      </w:r>
      <w:proofErr w:type="spellEnd"/>
      <w:r w:rsidRPr="00EC4F13">
        <w:rPr>
          <w:sz w:val="24"/>
          <w:szCs w:val="24"/>
        </w:rPr>
        <w:t>:</w:t>
      </w:r>
    </w:p>
    <w:p w14:paraId="60BE937A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igen</w:t>
      </w:r>
      <w:r w:rsidRPr="00EC4F13">
        <w:rPr>
          <w:sz w:val="24"/>
          <w:szCs w:val="24"/>
        </w:rPr>
        <w:tab/>
        <w:t>x</w:t>
      </w:r>
    </w:p>
    <w:p w14:paraId="0A2C87D0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</w:r>
      <w:r w:rsidRPr="00EC4F13">
        <w:rPr>
          <w:sz w:val="24"/>
          <w:szCs w:val="24"/>
        </w:rPr>
        <w:tab/>
        <w:t>nem</w:t>
      </w:r>
    </w:p>
    <w:p w14:paraId="6962FDE4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15B31109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11A14DC1" w14:textId="77777777" w:rsidR="00EC4F13" w:rsidRPr="00EC4F13" w:rsidRDefault="00EC4F13" w:rsidP="00EC4F13">
      <w:pPr>
        <w:ind w:left="1410" w:hanging="1410"/>
        <w:jc w:val="both"/>
        <w:rPr>
          <w:b/>
          <w:sz w:val="24"/>
          <w:szCs w:val="24"/>
        </w:rPr>
      </w:pPr>
      <w:r w:rsidRPr="00EC4F13">
        <w:rPr>
          <w:b/>
          <w:sz w:val="24"/>
          <w:szCs w:val="24"/>
        </w:rPr>
        <w:t>Az előterjesztést nyílt ülésen kell tárgyalni.</w:t>
      </w:r>
      <w:r w:rsidRPr="00EC4F13">
        <w:rPr>
          <w:b/>
          <w:sz w:val="24"/>
          <w:szCs w:val="24"/>
        </w:rPr>
        <w:tab/>
      </w:r>
      <w:r w:rsidRPr="00EC4F13">
        <w:rPr>
          <w:b/>
          <w:sz w:val="24"/>
          <w:szCs w:val="24"/>
        </w:rPr>
        <w:tab/>
        <w:t>x</w:t>
      </w:r>
    </w:p>
    <w:p w14:paraId="7430A387" w14:textId="77777777" w:rsidR="00EC4F13" w:rsidRPr="00EC4F13" w:rsidRDefault="00EC4F13" w:rsidP="00EC4F13">
      <w:pPr>
        <w:ind w:left="1410" w:hanging="1410"/>
        <w:jc w:val="both"/>
        <w:rPr>
          <w:b/>
          <w:sz w:val="24"/>
          <w:szCs w:val="24"/>
        </w:rPr>
      </w:pPr>
    </w:p>
    <w:p w14:paraId="08FE57A6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  <w:r w:rsidRPr="00EC4F13">
        <w:rPr>
          <w:sz w:val="24"/>
          <w:szCs w:val="24"/>
        </w:rPr>
        <w:t>Az előterjesztést zárt ülésen kell tárgyalni.</w:t>
      </w:r>
    </w:p>
    <w:p w14:paraId="20753A79" w14:textId="77777777" w:rsidR="00EC4F13" w:rsidRPr="00EC4F13" w:rsidRDefault="00EC4F13" w:rsidP="00EC4F13">
      <w:pPr>
        <w:ind w:left="1410" w:hanging="1410"/>
        <w:jc w:val="both"/>
        <w:rPr>
          <w:sz w:val="24"/>
          <w:szCs w:val="24"/>
        </w:rPr>
      </w:pPr>
    </w:p>
    <w:p w14:paraId="4C50EC27" w14:textId="77777777" w:rsidR="00EC4F13" w:rsidRPr="00EC4F13" w:rsidRDefault="00EC4F13" w:rsidP="00EC4F13">
      <w:pPr>
        <w:jc w:val="both"/>
        <w:rPr>
          <w:sz w:val="24"/>
          <w:szCs w:val="24"/>
        </w:rPr>
      </w:pPr>
      <w:r w:rsidRPr="00EC4F13">
        <w:rPr>
          <w:sz w:val="24"/>
          <w:szCs w:val="24"/>
        </w:rPr>
        <w:t>Az előterjesztés zárt ülésen tárgyalható.</w:t>
      </w:r>
    </w:p>
    <w:p w14:paraId="0EA648DF" w14:textId="77777777" w:rsidR="00EE1660" w:rsidRPr="007C319C" w:rsidRDefault="00EE1660" w:rsidP="00EE1660">
      <w:pPr>
        <w:jc w:val="both"/>
        <w:rPr>
          <w:sz w:val="24"/>
          <w:szCs w:val="24"/>
        </w:rPr>
      </w:pPr>
      <w:r w:rsidRPr="007C319C">
        <w:rPr>
          <w:sz w:val="24"/>
          <w:szCs w:val="24"/>
        </w:rPr>
        <w:lastRenderedPageBreak/>
        <w:t>Tisztelt Képviselő-testület!</w:t>
      </w:r>
    </w:p>
    <w:p w14:paraId="1C465DDE" w14:textId="77777777" w:rsidR="00EE1660" w:rsidRDefault="00EE1660" w:rsidP="00EE1660">
      <w:pPr>
        <w:jc w:val="both"/>
        <w:rPr>
          <w:b/>
          <w:sz w:val="24"/>
          <w:szCs w:val="24"/>
        </w:rPr>
      </w:pPr>
    </w:p>
    <w:p w14:paraId="5636A0E0" w14:textId="77777777" w:rsidR="007C319C" w:rsidRPr="006332FB" w:rsidRDefault="007C319C" w:rsidP="00EE1660">
      <w:pPr>
        <w:jc w:val="both"/>
        <w:rPr>
          <w:b/>
          <w:sz w:val="24"/>
          <w:szCs w:val="24"/>
        </w:rPr>
      </w:pPr>
    </w:p>
    <w:p w14:paraId="08C68D8A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ÁLTALÁNOS INDOKOLÁS</w:t>
      </w:r>
    </w:p>
    <w:p w14:paraId="4430AAA5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A0F48AC" w14:textId="77777777" w:rsidR="00EE1660" w:rsidRPr="006332FB" w:rsidRDefault="00EE1660" w:rsidP="00EE1660">
      <w:pPr>
        <w:pStyle w:val="p8"/>
        <w:spacing w:before="0" w:beforeAutospacing="0" w:after="0" w:afterAutospacing="0"/>
        <w:jc w:val="both"/>
      </w:pPr>
      <w:r w:rsidRPr="006332FB">
        <w:t xml:space="preserve">Magyarország helyi önkormányzatairól szóló 2011. évi CLXXXIX. törvény (a továbbiakban: </w:t>
      </w:r>
      <w:proofErr w:type="spellStart"/>
      <w:r w:rsidRPr="006332FB">
        <w:t>Mötv</w:t>
      </w:r>
      <w:proofErr w:type="spellEnd"/>
      <w:r w:rsidRPr="006332FB">
        <w:t>.) 41. § (9) bekezdése az önkormányzatok részére rendeletalkotási tárgykörré tette az államháztartáson kívüli forrás átadására és átvételére vonatkozó rendelkezések szabályozását az alábbiak szerint:</w:t>
      </w:r>
    </w:p>
    <w:p w14:paraId="5763A1F6" w14:textId="77777777" w:rsidR="00EE1660" w:rsidRPr="006332FB" w:rsidRDefault="00EE1660" w:rsidP="00EE1660">
      <w:pPr>
        <w:pStyle w:val="felsorols1a"/>
        <w:rPr>
          <w:i/>
        </w:rPr>
      </w:pPr>
      <w:r w:rsidRPr="006332FB">
        <w:rPr>
          <w:i/>
        </w:rPr>
        <w:t>„(9) A helyi önkormányzat képviselő-testülete az államháztartáson kívüli forrás átvételére és átadására vonatkozó rendelkezéseket rendeletben szabályozza.”</w:t>
      </w:r>
    </w:p>
    <w:p w14:paraId="24492C0B" w14:textId="77777777" w:rsidR="00EE1660" w:rsidRPr="006332FB" w:rsidRDefault="00EE1660" w:rsidP="00EE1660">
      <w:pPr>
        <w:pStyle w:val="p8"/>
        <w:spacing w:before="0" w:beforeAutospacing="0" w:after="0" w:afterAutospacing="0"/>
        <w:jc w:val="both"/>
      </w:pPr>
    </w:p>
    <w:p w14:paraId="262B5506" w14:textId="77777777" w:rsidR="00EE1660" w:rsidRPr="006332FB" w:rsidRDefault="00EE1660" w:rsidP="00EE1660">
      <w:pPr>
        <w:pStyle w:val="p9"/>
        <w:spacing w:before="0" w:beforeAutospacing="0" w:after="0" w:afterAutospacing="0"/>
        <w:jc w:val="both"/>
      </w:pPr>
      <w:r w:rsidRPr="006332FB">
        <w:t xml:space="preserve">Az </w:t>
      </w:r>
      <w:proofErr w:type="spellStart"/>
      <w:r w:rsidRPr="006332FB">
        <w:t>Mötv</w:t>
      </w:r>
      <w:proofErr w:type="spellEnd"/>
      <w:r w:rsidRPr="006332FB">
        <w:t>. 42. §-a rögzíti a képviselő-testület hatásköréből át nem ruházható hatásköröket, melyekből kikerült az államháztartáson kívüli forrás átadása és átvétele, azaz a hatáskör a képviselő-testület hatásköréből átruházható, ugyanakkor az Országgyűlés e rendelkezést kiegészítette azzal, hogy a képviselő-testület át nem ruházható hatáskörébe tartozik az alapítványi forrás átvétele és átadása.</w:t>
      </w:r>
    </w:p>
    <w:p w14:paraId="67699567" w14:textId="77777777" w:rsidR="00EE1660" w:rsidRPr="006332FB" w:rsidRDefault="00EE1660" w:rsidP="00EE1660">
      <w:pPr>
        <w:pStyle w:val="p9"/>
        <w:spacing w:before="0" w:beforeAutospacing="0" w:after="0" w:afterAutospacing="0"/>
        <w:jc w:val="both"/>
      </w:pPr>
      <w:r w:rsidRPr="006332FB">
        <w:t xml:space="preserve">Az </w:t>
      </w:r>
      <w:proofErr w:type="spellStart"/>
      <w:r w:rsidRPr="006332FB">
        <w:t>Mötv</w:t>
      </w:r>
      <w:proofErr w:type="spellEnd"/>
      <w:r w:rsidRPr="006332FB">
        <w:t>. 41. § (4) bekezdése értelmében a képviselő-testület - a törvényben meghatározott kivételekkel - hatásköreit a polgármesterre átruházhatja. E hatáskör gyakorlásához utasítást adhat, e hatáskört visszavonhatja.</w:t>
      </w:r>
    </w:p>
    <w:p w14:paraId="58958288" w14:textId="77777777" w:rsidR="00EE1660" w:rsidRPr="006332FB" w:rsidRDefault="00EE1660" w:rsidP="00EE1660">
      <w:pPr>
        <w:pStyle w:val="felsorols1a"/>
      </w:pPr>
    </w:p>
    <w:p w14:paraId="7ABD8DBE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 xml:space="preserve">Egyéb államháztartáson kívüli forrás átvétele tárgyában 1 millió Ft érték alatt a polgármester jogosult dönteni, melyről a képviselő-testületet a költségvetési rendelet módosításai keretében utólagosan tájékoztatja, 1 millió Ft értékhatár felett pedig a Képviselő-testület dönt. </w:t>
      </w:r>
    </w:p>
    <w:p w14:paraId="54F3B945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</w:p>
    <w:p w14:paraId="251760AA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Államháztartáson kívüli forrás átvétele több jogcímen lehetséges. Például közérdekű felajánlás, ajándék, öröklés útján célhoz kötötten vagy felhasználási, hasznosítási cél megjelölése nélkül.</w:t>
      </w:r>
    </w:p>
    <w:p w14:paraId="0CE41002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A felajánlók, támogatók lehetnek az államháztartás körébe nem tartozó jogi személyek, jogi személyiséggel nem rendelkező szervezetek, vagy természetes személyek.</w:t>
      </w:r>
    </w:p>
    <w:p w14:paraId="2446E3B0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Nem tartozik ide az önkormányzati rendeletekben szabályozott szociális támogatások, helyi önszerveződő közösségek támogatása, tekintettel arra, hogy azok támogatása államháztartási forrásból történik.</w:t>
      </w:r>
    </w:p>
    <w:p w14:paraId="00E2A6E2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1228CDF9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>(2) Támogatásnak minősül: az önkormányzat által saját költségvetési bevétele terhére, valamint az államháztartás egyéb alrendszereiből az önkormányzaton keresztül bármilyen jogcímen nyújtott nem normatív, céljellegű, működésre és fejlesztésre adandó (nem szociális ellátás) pénzbeli juttatás.</w:t>
      </w:r>
    </w:p>
    <w:p w14:paraId="427280D5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3DC53346" w14:textId="28C67BEA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>A céljellegű támogatás lehet:</w:t>
      </w:r>
    </w:p>
    <w:p w14:paraId="514CD5F3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0BB8BD19" w14:textId="618C9978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  <w:r w:rsidRPr="0060442A">
        <w:rPr>
          <w:sz w:val="24"/>
          <w:szCs w:val="24"/>
        </w:rPr>
        <w:t>a) eseti jellegű, amely meghatározott működési vagy fejlesztési feladat ellátásához, cél megvalósításához nyújt anyagi hozzájárulást,</w:t>
      </w:r>
    </w:p>
    <w:p w14:paraId="493B1830" w14:textId="77777777" w:rsidR="0060442A" w:rsidRPr="0060442A" w:rsidRDefault="0060442A" w:rsidP="0060442A">
      <w:pPr>
        <w:tabs>
          <w:tab w:val="right" w:pos="7088"/>
        </w:tabs>
        <w:jc w:val="both"/>
        <w:rPr>
          <w:sz w:val="24"/>
          <w:szCs w:val="24"/>
        </w:rPr>
      </w:pPr>
    </w:p>
    <w:p w14:paraId="4E998AF0" w14:textId="42FC934A" w:rsidR="00EE1660" w:rsidRDefault="0060442A" w:rsidP="00EE1660">
      <w:pPr>
        <w:tabs>
          <w:tab w:val="right" w:pos="7088"/>
        </w:tabs>
        <w:jc w:val="both"/>
        <w:rPr>
          <w:b/>
          <w:bCs/>
          <w:sz w:val="24"/>
          <w:szCs w:val="24"/>
        </w:rPr>
      </w:pPr>
      <w:r w:rsidRPr="00C45B80">
        <w:rPr>
          <w:b/>
          <w:bCs/>
          <w:sz w:val="24"/>
          <w:szCs w:val="24"/>
        </w:rPr>
        <w:t>b)  általános működési célú támogatás, ami a támogatott (az önkormányzat tulajdonosi részesedéssel rendelkező gazdasági társaságai,) működéséhez biztosít pénzbeli támogatást.</w:t>
      </w:r>
    </w:p>
    <w:p w14:paraId="6EAB62CF" w14:textId="3FFA92BD" w:rsidR="00344491" w:rsidRDefault="00344491" w:rsidP="00344491">
      <w:pPr>
        <w:tabs>
          <w:tab w:val="right" w:pos="7088"/>
        </w:tabs>
        <w:jc w:val="both"/>
        <w:rPr>
          <w:b/>
          <w:bCs/>
          <w:sz w:val="24"/>
          <w:szCs w:val="24"/>
        </w:rPr>
      </w:pPr>
    </w:p>
    <w:p w14:paraId="3D89692E" w14:textId="60A45CF1" w:rsidR="00344491" w:rsidRPr="00676307" w:rsidRDefault="00344491" w:rsidP="00344491">
      <w:pPr>
        <w:jc w:val="both"/>
        <w:rPr>
          <w:b/>
          <w:bCs/>
          <w:sz w:val="24"/>
          <w:szCs w:val="24"/>
        </w:rPr>
      </w:pPr>
      <w:r w:rsidRPr="00676307">
        <w:rPr>
          <w:b/>
          <w:bCs/>
          <w:sz w:val="24"/>
          <w:szCs w:val="24"/>
        </w:rPr>
        <w:t xml:space="preserve">Nadap Község Önkormányzat Képviselő-testületének 5/2018. (V.28.) önkormányzati rendelete az államháztartáson kívüli forrás átadásáról, átvételéről nem tartalmazta az általános működési célú támogatás, kiemelten az önkormányzat tulajdonosi részesedéssel </w:t>
      </w:r>
      <w:r w:rsidRPr="00676307">
        <w:rPr>
          <w:b/>
          <w:bCs/>
          <w:sz w:val="24"/>
          <w:szCs w:val="24"/>
        </w:rPr>
        <w:lastRenderedPageBreak/>
        <w:t xml:space="preserve">rendelkező gazdasági társaságai működéséhez biztosít pénzbeli támogatás folyósításásnak és elszámolásának szabályait. A rendelet módosítás az erre vonatkozó kiegészítésekkel bővül. </w:t>
      </w:r>
    </w:p>
    <w:p w14:paraId="2D8B653E" w14:textId="77777777" w:rsidR="00344491" w:rsidRDefault="00344491" w:rsidP="00344491">
      <w:pPr>
        <w:rPr>
          <w:sz w:val="24"/>
          <w:szCs w:val="24"/>
        </w:rPr>
      </w:pPr>
    </w:p>
    <w:p w14:paraId="7373F54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Egyéb államháztartáson kívüli forrás átadására - a forrást biztosító előirányzat feletti rendelkezési joggal bíró polgármesterhez intézett kérelem benyújtása után - a tárgy szerinti önkormányzati rendeletek szabályai alapján van lehetőség.</w:t>
      </w:r>
    </w:p>
    <w:p w14:paraId="4295615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</w:p>
    <w:p w14:paraId="77C3F116" w14:textId="77777777" w:rsidR="00EE1660" w:rsidRPr="006332FB" w:rsidRDefault="00EE1660" w:rsidP="00EE1660">
      <w:pPr>
        <w:tabs>
          <w:tab w:val="right" w:pos="7088"/>
        </w:tabs>
        <w:jc w:val="both"/>
        <w:rPr>
          <w:sz w:val="24"/>
          <w:szCs w:val="24"/>
        </w:rPr>
      </w:pPr>
      <w:r w:rsidRPr="006332FB">
        <w:rPr>
          <w:sz w:val="24"/>
          <w:szCs w:val="24"/>
        </w:rPr>
        <w:t>A törvényi rendelkezés értelmében önkormányzati rendeletben szükséges szabályozni az államháztartáson kívüli forrás átadás és átvétel szabályait, melynek keretében – az alapítványi pénzeszköz átadás és átvétel kivételével – a hatáskör a képviselő-testület hatásköréből átruházható.</w:t>
      </w:r>
    </w:p>
    <w:p w14:paraId="3304D8D2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4739CC58" w14:textId="77777777" w:rsidR="007C319C" w:rsidRPr="006332FB" w:rsidRDefault="007C319C" w:rsidP="00EE1660">
      <w:pPr>
        <w:jc w:val="both"/>
        <w:rPr>
          <w:sz w:val="24"/>
          <w:szCs w:val="24"/>
        </w:rPr>
      </w:pPr>
    </w:p>
    <w:p w14:paraId="0F612A15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RÉSZLETES INDOKOLÁS</w:t>
      </w:r>
    </w:p>
    <w:p w14:paraId="1D982080" w14:textId="77777777" w:rsidR="00EE1660" w:rsidRPr="006332FB" w:rsidRDefault="00EE1660" w:rsidP="00EE1660">
      <w:pPr>
        <w:pStyle w:val="Listaszerbekezds"/>
        <w:ind w:left="0"/>
        <w:rPr>
          <w:b/>
          <w:sz w:val="24"/>
          <w:szCs w:val="24"/>
        </w:rPr>
      </w:pPr>
    </w:p>
    <w:p w14:paraId="7023A32B" w14:textId="77777777" w:rsidR="00EE1660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Az 1. § </w:t>
      </w:r>
      <w:r w:rsidR="00DD037A">
        <w:rPr>
          <w:bCs/>
          <w:sz w:val="24"/>
          <w:szCs w:val="24"/>
        </w:rPr>
        <w:t>a rendelet célját határozza meg.</w:t>
      </w:r>
    </w:p>
    <w:p w14:paraId="22378C34" w14:textId="77777777" w:rsidR="00DD037A" w:rsidRPr="006332FB" w:rsidRDefault="00DD037A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480A69CD" w14:textId="77777777" w:rsidR="00EE1660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rendelet 2. §-a </w:t>
      </w:r>
      <w:r w:rsidR="007C319C">
        <w:rPr>
          <w:bCs/>
          <w:sz w:val="24"/>
          <w:szCs w:val="24"/>
        </w:rPr>
        <w:t>rendelet hatályát tartalma.</w:t>
      </w:r>
    </w:p>
    <w:p w14:paraId="5289BF2E" w14:textId="77777777" w:rsidR="007C319C" w:rsidRPr="006332FB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09781C29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rendelet </w:t>
      </w:r>
      <w:r>
        <w:rPr>
          <w:bCs/>
          <w:sz w:val="24"/>
          <w:szCs w:val="24"/>
        </w:rPr>
        <w:t>3</w:t>
      </w:r>
      <w:r w:rsidRPr="006332FB">
        <w:rPr>
          <w:bCs/>
          <w:sz w:val="24"/>
          <w:szCs w:val="24"/>
        </w:rPr>
        <w:t>. §-a értelmező rendelkezést tartalmaz.</w:t>
      </w:r>
    </w:p>
    <w:p w14:paraId="5FDCF934" w14:textId="77777777" w:rsidR="00EE1660" w:rsidRPr="006332FB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3B513574" w14:textId="77777777" w:rsidR="007C319C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 w:rsidRPr="006332FB">
        <w:rPr>
          <w:bCs/>
          <w:sz w:val="24"/>
          <w:szCs w:val="24"/>
        </w:rPr>
        <w:t xml:space="preserve">A </w:t>
      </w:r>
      <w:r w:rsidR="007C319C">
        <w:rPr>
          <w:bCs/>
          <w:sz w:val="24"/>
          <w:szCs w:val="24"/>
        </w:rPr>
        <w:t>4</w:t>
      </w:r>
      <w:r w:rsidRPr="006332FB">
        <w:rPr>
          <w:bCs/>
          <w:sz w:val="24"/>
          <w:szCs w:val="24"/>
        </w:rPr>
        <w:t xml:space="preserve">. § </w:t>
      </w:r>
      <w:r w:rsidR="007C319C">
        <w:rPr>
          <w:bCs/>
          <w:sz w:val="24"/>
          <w:szCs w:val="24"/>
        </w:rPr>
        <w:t>a támogatás formáját határozza meg.</w:t>
      </w:r>
    </w:p>
    <w:p w14:paraId="357C7CC1" w14:textId="77777777" w:rsidR="007C319C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03CADB3F" w14:textId="77777777" w:rsidR="00EE1660" w:rsidRPr="006332FB" w:rsidRDefault="007C319C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II. fejezet </w:t>
      </w:r>
      <w:r w:rsidR="00EE1660" w:rsidRPr="006332FB">
        <w:rPr>
          <w:bCs/>
          <w:sz w:val="24"/>
          <w:szCs w:val="24"/>
        </w:rPr>
        <w:t>az államháztartáson kívüli forrás átadására vonatkozó szabályokat határozza meg.</w:t>
      </w:r>
    </w:p>
    <w:p w14:paraId="1849BF47" w14:textId="77777777" w:rsidR="00EE1660" w:rsidRPr="006332FB" w:rsidRDefault="00EE1660" w:rsidP="00EE1660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603BD3E4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III. fejezet az </w:t>
      </w:r>
      <w:r w:rsidRPr="006332FB">
        <w:rPr>
          <w:bCs/>
          <w:sz w:val="24"/>
          <w:szCs w:val="24"/>
        </w:rPr>
        <w:t xml:space="preserve">államháztartáson kívüli forrás </w:t>
      </w:r>
      <w:r>
        <w:rPr>
          <w:bCs/>
          <w:sz w:val="24"/>
          <w:szCs w:val="24"/>
        </w:rPr>
        <w:t>átvételére</w:t>
      </w:r>
      <w:r w:rsidRPr="006332FB">
        <w:rPr>
          <w:bCs/>
          <w:sz w:val="24"/>
          <w:szCs w:val="24"/>
        </w:rPr>
        <w:t xml:space="preserve"> vonatkozó szabályokat határozza meg.</w:t>
      </w:r>
    </w:p>
    <w:p w14:paraId="723CCE82" w14:textId="77777777" w:rsidR="007C319C" w:rsidRPr="006332FB" w:rsidRDefault="007C319C" w:rsidP="007C319C">
      <w:pPr>
        <w:pStyle w:val="Listaszerbekezds"/>
        <w:autoSpaceDE w:val="0"/>
        <w:autoSpaceDN w:val="0"/>
        <w:adjustRightInd w:val="0"/>
        <w:ind w:left="0"/>
        <w:jc w:val="both"/>
        <w:rPr>
          <w:bCs/>
          <w:sz w:val="24"/>
          <w:szCs w:val="24"/>
        </w:rPr>
      </w:pPr>
    </w:p>
    <w:p w14:paraId="21CB34A9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0BAFEC5F" w14:textId="77777777" w:rsidR="00EE1660" w:rsidRPr="006332FB" w:rsidRDefault="00EE1660" w:rsidP="00EE1660">
      <w:pPr>
        <w:pStyle w:val="Listaszerbekezds"/>
        <w:numPr>
          <w:ilvl w:val="0"/>
          <w:numId w:val="9"/>
        </w:numPr>
        <w:ind w:left="0"/>
        <w:jc w:val="center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ELŐZETES HATÁSVIZSGÁLAT</w:t>
      </w:r>
    </w:p>
    <w:p w14:paraId="770BBC18" w14:textId="77777777" w:rsidR="00EE1660" w:rsidRPr="006332FB" w:rsidRDefault="00EE1660" w:rsidP="00EE1660">
      <w:pPr>
        <w:pStyle w:val="Listaszerbekezds"/>
        <w:ind w:left="0"/>
        <w:rPr>
          <w:b/>
          <w:sz w:val="24"/>
          <w:szCs w:val="24"/>
        </w:rPr>
      </w:pPr>
    </w:p>
    <w:p w14:paraId="183BDEC8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32FB">
        <w:rPr>
          <w:i/>
          <w:sz w:val="24"/>
          <w:szCs w:val="24"/>
        </w:rPr>
        <w:t>A jogalkotásról</w:t>
      </w:r>
      <w:r w:rsidRPr="006332FB">
        <w:rPr>
          <w:sz w:val="24"/>
          <w:szCs w:val="24"/>
        </w:rPr>
        <w:t xml:space="preserve"> szóló 2010. évi CXXX. törvény 17. §-a alapján, az előzetes hatásvizsgálattal a jogszabály előkészítője felméri a szabályozás várható következményeit. Önkormányzati rendelet esetén a helyi önkormányzat képviselő-testületét az előzetes hatásvizsgálat eredményéről tájékoztatni kell. Ugyanezen törvény 17. § (2) bekezdése értelmében, a hatásvizsgálat során vizsgálni kell</w:t>
      </w:r>
    </w:p>
    <w:p w14:paraId="4BDE4E16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667B02" w14:textId="77777777" w:rsidR="00EE1660" w:rsidRPr="006332FB" w:rsidRDefault="00EE1660" w:rsidP="00EE1660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a) </w:t>
      </w:r>
      <w:r w:rsidRPr="006332FB">
        <w:rPr>
          <w:sz w:val="24"/>
          <w:szCs w:val="24"/>
        </w:rPr>
        <w:t>a tervezett jogszabály valamennyi jelentősnek ítélt hatását, különösen</w:t>
      </w:r>
    </w:p>
    <w:p w14:paraId="3889CD79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proofErr w:type="spellStart"/>
      <w:r w:rsidRPr="006332FB">
        <w:rPr>
          <w:i/>
          <w:iCs/>
          <w:sz w:val="24"/>
          <w:szCs w:val="24"/>
        </w:rPr>
        <w:t>aa</w:t>
      </w:r>
      <w:proofErr w:type="spellEnd"/>
      <w:r w:rsidRPr="006332FB">
        <w:rPr>
          <w:i/>
          <w:iCs/>
          <w:sz w:val="24"/>
          <w:szCs w:val="24"/>
        </w:rPr>
        <w:t xml:space="preserve">) </w:t>
      </w:r>
      <w:r w:rsidRPr="006332FB">
        <w:rPr>
          <w:sz w:val="24"/>
          <w:szCs w:val="24"/>
        </w:rPr>
        <w:t>társadalmi, gazdasági, költségvetési hatásait,</w:t>
      </w:r>
    </w:p>
    <w:p w14:paraId="199C7B51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ab) </w:t>
      </w:r>
      <w:r w:rsidRPr="006332FB">
        <w:rPr>
          <w:sz w:val="24"/>
          <w:szCs w:val="24"/>
        </w:rPr>
        <w:t>környezeti és egészségi következményeit,</w:t>
      </w:r>
    </w:p>
    <w:p w14:paraId="23339C88" w14:textId="77777777" w:rsidR="00EE1660" w:rsidRPr="006332FB" w:rsidRDefault="00EE1660" w:rsidP="00EE1660">
      <w:p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proofErr w:type="spellStart"/>
      <w:r w:rsidRPr="006332FB">
        <w:rPr>
          <w:i/>
          <w:iCs/>
          <w:sz w:val="24"/>
          <w:szCs w:val="24"/>
        </w:rPr>
        <w:t>ac</w:t>
      </w:r>
      <w:proofErr w:type="spellEnd"/>
      <w:r w:rsidRPr="006332FB">
        <w:rPr>
          <w:i/>
          <w:iCs/>
          <w:sz w:val="24"/>
          <w:szCs w:val="24"/>
        </w:rPr>
        <w:t xml:space="preserve">) </w:t>
      </w:r>
      <w:r w:rsidRPr="006332FB">
        <w:rPr>
          <w:sz w:val="24"/>
          <w:szCs w:val="24"/>
        </w:rPr>
        <w:t xml:space="preserve">adminisztratív </w:t>
      </w:r>
      <w:proofErr w:type="spellStart"/>
      <w:r w:rsidRPr="006332FB">
        <w:rPr>
          <w:sz w:val="24"/>
          <w:szCs w:val="24"/>
        </w:rPr>
        <w:t>terheket</w:t>
      </w:r>
      <w:proofErr w:type="spellEnd"/>
      <w:r w:rsidRPr="006332FB">
        <w:rPr>
          <w:sz w:val="24"/>
          <w:szCs w:val="24"/>
        </w:rPr>
        <w:t xml:space="preserve"> befolyásoló hatásait, valamint</w:t>
      </w:r>
    </w:p>
    <w:p w14:paraId="0E08D989" w14:textId="77777777" w:rsidR="00EE1660" w:rsidRPr="006332FB" w:rsidRDefault="00EE1660" w:rsidP="00EE1660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b) </w:t>
      </w:r>
      <w:r w:rsidRPr="006332FB">
        <w:rPr>
          <w:sz w:val="24"/>
          <w:szCs w:val="24"/>
        </w:rPr>
        <w:t>a jogszabály megalkotásának szükségességét, a jogalkotás elmaradásának várható következményeit, és</w:t>
      </w:r>
    </w:p>
    <w:p w14:paraId="048E253B" w14:textId="77777777" w:rsidR="00EE1660" w:rsidRPr="006332FB" w:rsidRDefault="00EE1660" w:rsidP="00EE166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332FB">
        <w:rPr>
          <w:i/>
          <w:iCs/>
          <w:sz w:val="24"/>
          <w:szCs w:val="24"/>
        </w:rPr>
        <w:t xml:space="preserve">c) </w:t>
      </w:r>
      <w:r w:rsidRPr="006332FB">
        <w:rPr>
          <w:sz w:val="24"/>
          <w:szCs w:val="24"/>
        </w:rPr>
        <w:t>a jogszabály alkalmazásához szükséges személyi, szervezeti, tárgyi és pénzügyi feltételeket.</w:t>
      </w:r>
    </w:p>
    <w:p w14:paraId="5C36EE59" w14:textId="77777777" w:rsidR="00EE1660" w:rsidRPr="006332FB" w:rsidRDefault="00EE1660" w:rsidP="00EE166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4262A2B9" w14:textId="77777777" w:rsidR="00EE1660" w:rsidRPr="006332FB" w:rsidRDefault="00EE1660" w:rsidP="00EE16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332FB">
        <w:rPr>
          <w:b/>
          <w:bCs/>
          <w:sz w:val="24"/>
          <w:szCs w:val="24"/>
        </w:rPr>
        <w:t>A tervezett jogszabály várható következményei, különösen</w:t>
      </w:r>
    </w:p>
    <w:p w14:paraId="5D097D9B" w14:textId="77777777" w:rsidR="00EE1660" w:rsidRPr="006332FB" w:rsidRDefault="00EE1660" w:rsidP="00EE1660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</w:p>
    <w:p w14:paraId="50247A73" w14:textId="77777777" w:rsidR="00EE1660" w:rsidRPr="006332FB" w:rsidRDefault="00EE1660" w:rsidP="00EE1660">
      <w:pPr>
        <w:pStyle w:val="Listaszerbekezds"/>
        <w:numPr>
          <w:ilvl w:val="0"/>
          <w:numId w:val="10"/>
        </w:numPr>
        <w:autoSpaceDE w:val="0"/>
        <w:ind w:left="426" w:hanging="426"/>
        <w:jc w:val="both"/>
        <w:rPr>
          <w:b/>
          <w:sz w:val="24"/>
          <w:szCs w:val="24"/>
        </w:rPr>
      </w:pPr>
      <w:r w:rsidRPr="006332FB">
        <w:rPr>
          <w:b/>
          <w:sz w:val="24"/>
          <w:szCs w:val="24"/>
        </w:rPr>
        <w:t>A rendeletalkotás társadalmi, gazdasági, költségvetési hatásai:</w:t>
      </w:r>
    </w:p>
    <w:p w14:paraId="227A7122" w14:textId="77777777" w:rsidR="00EE1660" w:rsidRPr="006332FB" w:rsidRDefault="00EE1660" w:rsidP="00EE1660">
      <w:pPr>
        <w:autoSpaceDE w:val="0"/>
        <w:jc w:val="both"/>
        <w:rPr>
          <w:sz w:val="24"/>
          <w:szCs w:val="24"/>
        </w:rPr>
      </w:pPr>
      <w:r w:rsidRPr="006332FB">
        <w:rPr>
          <w:sz w:val="24"/>
          <w:szCs w:val="24"/>
        </w:rPr>
        <w:lastRenderedPageBreak/>
        <w:t>A rendelet szabályozza az államháztartáson kívüli források átadását és átvételét, amely által nyomon követhető a közpénzek célnak megfelelő felhasználás, elszámolása. Az államháztartáson kívüli forrás fedezetét, az átvett forrást a mindenkori költségvetési rendelet tartalmazza.</w:t>
      </w:r>
    </w:p>
    <w:p w14:paraId="4E52F9A5" w14:textId="77777777" w:rsidR="00EE1660" w:rsidRPr="006332FB" w:rsidRDefault="00EE1660" w:rsidP="00EE166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color w:val="000000"/>
        </w:rPr>
      </w:pPr>
    </w:p>
    <w:p w14:paraId="6040160B" w14:textId="77777777" w:rsidR="00EE1660" w:rsidRPr="006332FB" w:rsidRDefault="00EE1660" w:rsidP="00EE1660">
      <w:pPr>
        <w:pStyle w:val="msonormalcxspmiddle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332FB">
        <w:rPr>
          <w:b/>
          <w:bCs/>
        </w:rPr>
        <w:t xml:space="preserve">környezeti következményei: </w:t>
      </w:r>
      <w:r w:rsidRPr="006332FB">
        <w:rPr>
          <w:bCs/>
        </w:rPr>
        <w:t xml:space="preserve">Közvetlen környezeti hatása nincs a rendeletnek. </w:t>
      </w:r>
      <w:r w:rsidRPr="006332FB">
        <w:rPr>
          <w:b/>
          <w:bCs/>
        </w:rPr>
        <w:t xml:space="preserve"> </w:t>
      </w:r>
      <w:r w:rsidRPr="006332FB">
        <w:rPr>
          <w:color w:val="000000"/>
        </w:rPr>
        <w:t xml:space="preserve"> </w:t>
      </w:r>
    </w:p>
    <w:p w14:paraId="159A7B71" w14:textId="77777777" w:rsidR="00EE1660" w:rsidRPr="006332FB" w:rsidRDefault="00EE1660" w:rsidP="00EE166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</w:p>
    <w:p w14:paraId="627E508D" w14:textId="77777777" w:rsidR="00EE1660" w:rsidRPr="006332FB" w:rsidRDefault="00EE1660" w:rsidP="00EE1660">
      <w:pPr>
        <w:pStyle w:val="msonormalcxspmiddle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6332FB">
        <w:rPr>
          <w:b/>
          <w:bCs/>
        </w:rPr>
        <w:t xml:space="preserve">egészségi következményei: </w:t>
      </w:r>
      <w:r w:rsidRPr="006332FB">
        <w:rPr>
          <w:bCs/>
        </w:rPr>
        <w:t xml:space="preserve">Közvetlen egészségi hatása nincs a rendeletnek. </w:t>
      </w:r>
      <w:r w:rsidRPr="006332FB">
        <w:rPr>
          <w:b/>
          <w:bCs/>
        </w:rPr>
        <w:t xml:space="preserve"> </w:t>
      </w:r>
      <w:r w:rsidRPr="006332FB">
        <w:rPr>
          <w:color w:val="000000"/>
        </w:rPr>
        <w:t xml:space="preserve"> </w:t>
      </w:r>
    </w:p>
    <w:p w14:paraId="22E51B66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rPr>
          <w:sz w:val="24"/>
          <w:szCs w:val="24"/>
        </w:rPr>
      </w:pPr>
    </w:p>
    <w:p w14:paraId="4A58DA4A" w14:textId="77777777" w:rsidR="00EE1660" w:rsidRPr="006332FB" w:rsidRDefault="00EE1660" w:rsidP="00EE1660">
      <w:pPr>
        <w:pStyle w:val="Szvegtrzsbehzssal22"/>
        <w:numPr>
          <w:ilvl w:val="0"/>
          <w:numId w:val="10"/>
        </w:numPr>
        <w:ind w:left="426" w:hanging="426"/>
      </w:pPr>
      <w:r w:rsidRPr="006332FB">
        <w:rPr>
          <w:b/>
          <w:bCs/>
        </w:rPr>
        <w:t xml:space="preserve">adminisztratív </w:t>
      </w:r>
      <w:proofErr w:type="spellStart"/>
      <w:r w:rsidRPr="006332FB">
        <w:rPr>
          <w:b/>
          <w:bCs/>
        </w:rPr>
        <w:t>terheket</w:t>
      </w:r>
      <w:proofErr w:type="spellEnd"/>
      <w:r w:rsidRPr="006332FB">
        <w:rPr>
          <w:b/>
          <w:bCs/>
        </w:rPr>
        <w:t xml:space="preserve"> befolyásoló hatásai: </w:t>
      </w:r>
      <w:r w:rsidRPr="006332FB">
        <w:t xml:space="preserve">A rendelet megalkotásának az adminisztratív </w:t>
      </w:r>
      <w:proofErr w:type="spellStart"/>
      <w:r w:rsidRPr="006332FB">
        <w:t>terheket</w:t>
      </w:r>
      <w:proofErr w:type="spellEnd"/>
      <w:r w:rsidRPr="006332FB">
        <w:t xml:space="preserve"> tekintve számottevő hatása nincs.</w:t>
      </w:r>
    </w:p>
    <w:p w14:paraId="4DBB389A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</w:p>
    <w:p w14:paraId="22773F1E" w14:textId="77777777" w:rsidR="00EE1660" w:rsidRPr="006332FB" w:rsidRDefault="00EE1660" w:rsidP="00EE1660">
      <w:pPr>
        <w:ind w:left="426" w:hanging="426"/>
        <w:jc w:val="both"/>
        <w:rPr>
          <w:sz w:val="24"/>
          <w:szCs w:val="24"/>
        </w:rPr>
      </w:pPr>
      <w:r w:rsidRPr="006332FB">
        <w:rPr>
          <w:b/>
          <w:bCs/>
          <w:sz w:val="24"/>
          <w:szCs w:val="24"/>
        </w:rPr>
        <w:t xml:space="preserve">V. megalkotásának szükségessége, a jogalkotás elmaradásának várható következményei: </w:t>
      </w:r>
      <w:r w:rsidRPr="006332FB">
        <w:rPr>
          <w:sz w:val="24"/>
          <w:szCs w:val="24"/>
        </w:rPr>
        <w:t>A képviselő-testületnek rendeletalkotási kötelezettsége áll fenn a Magyarország helyi önkormányzatairól szóló 2011. évi CLXXXIX. törvény 41. § (9) bekezdése alapján.</w:t>
      </w:r>
    </w:p>
    <w:p w14:paraId="53BD2D33" w14:textId="77777777" w:rsidR="00EE1660" w:rsidRPr="006332FB" w:rsidRDefault="00EE1660" w:rsidP="00EE1660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14:paraId="1B7BEC6C" w14:textId="77777777" w:rsidR="00EE1660" w:rsidRPr="00793C93" w:rsidRDefault="00EE1660" w:rsidP="007C319C">
      <w:pPr>
        <w:pStyle w:val="Szvegtrzsbehzssal"/>
        <w:spacing w:after="0"/>
        <w:ind w:left="426" w:hanging="426"/>
        <w:jc w:val="both"/>
        <w:rPr>
          <w:sz w:val="24"/>
          <w:szCs w:val="24"/>
        </w:rPr>
      </w:pPr>
      <w:r w:rsidRPr="006332FB">
        <w:rPr>
          <w:b/>
          <w:bCs/>
          <w:sz w:val="24"/>
          <w:szCs w:val="24"/>
        </w:rPr>
        <w:t xml:space="preserve">VI. alkalmazásához szükséges személyi, szervezeti, tárgyi és pénzügyi feltételek: </w:t>
      </w:r>
      <w:r w:rsidRPr="006332FB">
        <w:rPr>
          <w:sz w:val="24"/>
          <w:szCs w:val="24"/>
        </w:rPr>
        <w:t>A rendelet végrehajtásához szükséges erőforrások rendelkezésre állnak, pótlólagos személyi, szervezeti, tárgyi és pénzügyi forrásokat nem követel meg.</w:t>
      </w:r>
    </w:p>
    <w:p w14:paraId="7C29BE7A" w14:textId="77777777" w:rsidR="00EE1660" w:rsidRPr="006332FB" w:rsidRDefault="00EE1660" w:rsidP="00EE1660">
      <w:pPr>
        <w:pStyle w:val="JogtrNormlTrzs"/>
      </w:pPr>
    </w:p>
    <w:p w14:paraId="687D46F4" w14:textId="24BFC7E2" w:rsidR="007C319C" w:rsidRDefault="00EE1660" w:rsidP="007C319C">
      <w:pPr>
        <w:pStyle w:val="JogtrNormlTrzs"/>
      </w:pPr>
      <w:r w:rsidRPr="006332FB">
        <w:t>Kérem a</w:t>
      </w:r>
      <w:r w:rsidR="00676307">
        <w:t xml:space="preserve"> T</w:t>
      </w:r>
      <w:r w:rsidR="007C319C">
        <w:t xml:space="preserve">isztelt </w:t>
      </w:r>
      <w:r w:rsidR="00353FE2">
        <w:t>K</w:t>
      </w:r>
      <w:r w:rsidR="007C319C">
        <w:t>épviselő-tes</w:t>
      </w:r>
      <w:r w:rsidR="00B7255D">
        <w:t>tü</w:t>
      </w:r>
      <w:r w:rsidR="007C319C">
        <w:t>letet</w:t>
      </w:r>
      <w:r w:rsidR="00353FE2">
        <w:t xml:space="preserve"> és a Pénzügyi Bizottságot</w:t>
      </w:r>
      <w:r w:rsidR="007C319C">
        <w:t xml:space="preserve">, hogy a </w:t>
      </w:r>
      <w:r w:rsidRPr="006332FB">
        <w:t>rendelet</w:t>
      </w:r>
      <w:r w:rsidR="00C45B80">
        <w:t xml:space="preserve">módosítás </w:t>
      </w:r>
      <w:r w:rsidRPr="006332FB">
        <w:t>tervezet</w:t>
      </w:r>
      <w:r w:rsidR="00C45B80">
        <w:t>é</w:t>
      </w:r>
      <w:r w:rsidR="007C319C">
        <w:t>t vitassa meg és hagyja jóvá.</w:t>
      </w:r>
    </w:p>
    <w:p w14:paraId="2917E991" w14:textId="77777777" w:rsidR="007C319C" w:rsidRDefault="007C319C" w:rsidP="007C319C">
      <w:pPr>
        <w:pStyle w:val="JogtrNormlTrzs"/>
      </w:pPr>
    </w:p>
    <w:p w14:paraId="15681ADF" w14:textId="79A34546" w:rsidR="00EE1660" w:rsidRPr="006332FB" w:rsidRDefault="00EC4F13" w:rsidP="007C319C">
      <w:pPr>
        <w:pStyle w:val="JogtrNormlTrzs"/>
        <w:rPr>
          <w:b/>
        </w:rPr>
      </w:pPr>
      <w:r>
        <w:t>Nadap</w:t>
      </w:r>
      <w:r w:rsidR="00EE1660" w:rsidRPr="006332FB">
        <w:t>, 20</w:t>
      </w:r>
      <w:r w:rsidR="00C45B80">
        <w:t>22</w:t>
      </w:r>
      <w:r w:rsidR="00EE1660" w:rsidRPr="006332FB">
        <w:t xml:space="preserve">. </w:t>
      </w:r>
      <w:r w:rsidR="00C45B80">
        <w:t>február</w:t>
      </w:r>
      <w:r w:rsidR="00EE1660" w:rsidRPr="006332FB">
        <w:t xml:space="preserve"> </w:t>
      </w:r>
      <w:r w:rsidR="00C45B80">
        <w:t>1</w:t>
      </w:r>
      <w:r w:rsidR="00EE1660" w:rsidRPr="006332FB">
        <w:t>.</w:t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</w:r>
      <w:r w:rsidR="00EE1660" w:rsidRPr="006332FB">
        <w:rPr>
          <w:b/>
        </w:rPr>
        <w:tab/>
        <w:t xml:space="preserve"> </w:t>
      </w:r>
    </w:p>
    <w:p w14:paraId="55DBA385" w14:textId="77777777" w:rsidR="00EE1660" w:rsidRPr="006332FB" w:rsidRDefault="00EE1660" w:rsidP="00EE1660">
      <w:pPr>
        <w:jc w:val="both"/>
        <w:rPr>
          <w:sz w:val="24"/>
          <w:szCs w:val="24"/>
        </w:rPr>
      </w:pPr>
    </w:p>
    <w:p w14:paraId="661CFC3B" w14:textId="2056FB48" w:rsidR="00EE1660" w:rsidRPr="00793C93" w:rsidRDefault="00EE1660" w:rsidP="00793C93">
      <w:pPr>
        <w:jc w:val="both"/>
        <w:rPr>
          <w:sz w:val="24"/>
          <w:szCs w:val="24"/>
        </w:rPr>
      </w:pP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Pr="006332FB">
        <w:rPr>
          <w:b/>
          <w:sz w:val="24"/>
          <w:szCs w:val="24"/>
        </w:rPr>
        <w:tab/>
      </w:r>
      <w:r w:rsidR="00C45B80">
        <w:rPr>
          <w:sz w:val="24"/>
          <w:szCs w:val="24"/>
        </w:rPr>
        <w:t>Köteles Zoltán</w:t>
      </w:r>
    </w:p>
    <w:p w14:paraId="01055840" w14:textId="77777777" w:rsidR="00793C93" w:rsidRPr="00793C93" w:rsidRDefault="00793C93" w:rsidP="00793C93">
      <w:pPr>
        <w:jc w:val="both"/>
        <w:rPr>
          <w:sz w:val="24"/>
          <w:szCs w:val="24"/>
        </w:rPr>
      </w:pP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</w:r>
      <w:r w:rsidRPr="00793C93">
        <w:rPr>
          <w:sz w:val="24"/>
          <w:szCs w:val="24"/>
        </w:rPr>
        <w:tab/>
        <w:t>polgármester</w:t>
      </w:r>
    </w:p>
    <w:p w14:paraId="730F32A2" w14:textId="77777777" w:rsidR="007C319C" w:rsidRDefault="007C319C" w:rsidP="0092376C">
      <w:pPr>
        <w:jc w:val="center"/>
        <w:rPr>
          <w:b/>
          <w:i/>
          <w:sz w:val="24"/>
          <w:szCs w:val="24"/>
        </w:rPr>
      </w:pPr>
    </w:p>
    <w:p w14:paraId="291661FF" w14:textId="77777777" w:rsidR="007C319C" w:rsidRPr="006332FB" w:rsidRDefault="007C319C" w:rsidP="0092376C">
      <w:pPr>
        <w:jc w:val="center"/>
        <w:rPr>
          <w:b/>
          <w:i/>
          <w:sz w:val="24"/>
          <w:szCs w:val="24"/>
        </w:rPr>
      </w:pPr>
    </w:p>
    <w:p w14:paraId="5ABA31E7" w14:textId="77777777" w:rsidR="0092376C" w:rsidRPr="006953A7" w:rsidRDefault="0092376C" w:rsidP="0092376C">
      <w:pPr>
        <w:jc w:val="center"/>
        <w:rPr>
          <w:b/>
          <w:i/>
          <w:sz w:val="24"/>
          <w:szCs w:val="24"/>
        </w:rPr>
      </w:pPr>
      <w:r w:rsidRPr="006953A7">
        <w:rPr>
          <w:b/>
          <w:i/>
          <w:sz w:val="24"/>
          <w:szCs w:val="24"/>
        </w:rPr>
        <w:t>Határozati javaslat</w:t>
      </w:r>
    </w:p>
    <w:p w14:paraId="34194296" w14:textId="77777777" w:rsidR="0092376C" w:rsidRPr="006953A7" w:rsidRDefault="00EC4F13" w:rsidP="0092376C">
      <w:pPr>
        <w:jc w:val="center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 w:rsidRPr="006953A7">
        <w:rPr>
          <w:sz w:val="24"/>
          <w:szCs w:val="24"/>
        </w:rPr>
        <w:t xml:space="preserve"> Község </w:t>
      </w:r>
      <w:r w:rsidR="0092376C">
        <w:rPr>
          <w:sz w:val="24"/>
          <w:szCs w:val="24"/>
        </w:rPr>
        <w:t>Önkormányzat Képviselő-testületének</w:t>
      </w:r>
      <w:r w:rsidR="0092376C" w:rsidRPr="006953A7">
        <w:rPr>
          <w:sz w:val="24"/>
          <w:szCs w:val="24"/>
        </w:rPr>
        <w:t xml:space="preserve"> Pénzügyi Bizottsága</w:t>
      </w:r>
    </w:p>
    <w:p w14:paraId="481C3BE6" w14:textId="497B8026" w:rsidR="0092376C" w:rsidRPr="006953A7" w:rsidRDefault="0092376C" w:rsidP="0092376C">
      <w:pPr>
        <w:jc w:val="center"/>
        <w:rPr>
          <w:sz w:val="24"/>
          <w:szCs w:val="24"/>
        </w:rPr>
      </w:pPr>
      <w:r w:rsidRPr="006953A7">
        <w:rPr>
          <w:sz w:val="24"/>
          <w:szCs w:val="24"/>
        </w:rPr>
        <w:t>/20</w:t>
      </w:r>
      <w:r w:rsidR="00C45B80">
        <w:rPr>
          <w:sz w:val="24"/>
          <w:szCs w:val="24"/>
        </w:rPr>
        <w:t>22</w:t>
      </w:r>
      <w:r w:rsidRPr="006953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53A7">
        <w:rPr>
          <w:sz w:val="24"/>
          <w:szCs w:val="24"/>
        </w:rPr>
        <w:t>(</w:t>
      </w:r>
      <w:proofErr w:type="gramStart"/>
      <w:r w:rsidR="00C45B80">
        <w:rPr>
          <w:sz w:val="24"/>
          <w:szCs w:val="24"/>
        </w:rPr>
        <w:t>II</w:t>
      </w:r>
      <w:r w:rsidRPr="006953A7">
        <w:rPr>
          <w:sz w:val="24"/>
          <w:szCs w:val="24"/>
        </w:rPr>
        <w:t>….</w:t>
      </w:r>
      <w:proofErr w:type="gramEnd"/>
      <w:r w:rsidRPr="006953A7">
        <w:rPr>
          <w:sz w:val="24"/>
          <w:szCs w:val="24"/>
        </w:rPr>
        <w:t>)</w:t>
      </w:r>
    </w:p>
    <w:p w14:paraId="7E32C45D" w14:textId="77777777" w:rsidR="0092376C" w:rsidRPr="006953A7" w:rsidRDefault="0092376C" w:rsidP="0092376C">
      <w:pPr>
        <w:jc w:val="center"/>
        <w:rPr>
          <w:sz w:val="24"/>
          <w:szCs w:val="24"/>
        </w:rPr>
      </w:pPr>
      <w:r w:rsidRPr="006953A7">
        <w:rPr>
          <w:sz w:val="24"/>
          <w:szCs w:val="24"/>
        </w:rPr>
        <w:t>H a t á r o z a t a</w:t>
      </w:r>
    </w:p>
    <w:p w14:paraId="7CA40D81" w14:textId="77777777" w:rsidR="0092376C" w:rsidRPr="006953A7" w:rsidRDefault="0092376C" w:rsidP="0092376C">
      <w:pPr>
        <w:rPr>
          <w:sz w:val="24"/>
          <w:szCs w:val="24"/>
        </w:rPr>
      </w:pPr>
    </w:p>
    <w:p w14:paraId="3CA71975" w14:textId="2C4DB20D" w:rsidR="00C65ED1" w:rsidRPr="00C65ED1" w:rsidRDefault="00EC4F13" w:rsidP="00491FBB">
      <w:pPr>
        <w:jc w:val="both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 w:rsidRPr="00C65ED1">
        <w:rPr>
          <w:sz w:val="24"/>
          <w:szCs w:val="24"/>
        </w:rPr>
        <w:t xml:space="preserve"> Község Önkormányzat Képviselő-testületének Pénzügyi Bizottsága javasolja a Képviselő-testületnek </w:t>
      </w:r>
      <w:r w:rsidR="00C65ED1" w:rsidRPr="00C65ED1">
        <w:rPr>
          <w:sz w:val="24"/>
          <w:szCs w:val="24"/>
        </w:rPr>
        <w:t>az államháztartáson kívüli forrás átadásáról, átvételéről szóló</w:t>
      </w:r>
      <w:r w:rsidR="00491FBB">
        <w:rPr>
          <w:sz w:val="24"/>
          <w:szCs w:val="24"/>
        </w:rPr>
        <w:t xml:space="preserve"> 5/2018. (V.28.) önkormányzati </w:t>
      </w:r>
      <w:r w:rsidR="00C65ED1" w:rsidRPr="00C65ED1">
        <w:rPr>
          <w:sz w:val="24"/>
          <w:szCs w:val="24"/>
        </w:rPr>
        <w:t>rendelet-</w:t>
      </w:r>
      <w:r w:rsidR="00C45B80">
        <w:rPr>
          <w:sz w:val="24"/>
          <w:szCs w:val="24"/>
        </w:rPr>
        <w:t>módosítás</w:t>
      </w:r>
      <w:r w:rsidR="00C65ED1" w:rsidRPr="00C65ED1">
        <w:rPr>
          <w:sz w:val="24"/>
          <w:szCs w:val="24"/>
        </w:rPr>
        <w:t xml:space="preserve"> elfogadását az előterjesztésnek megfelelően.</w:t>
      </w:r>
    </w:p>
    <w:p w14:paraId="71886043" w14:textId="77777777" w:rsidR="0092376C" w:rsidRPr="006953A7" w:rsidRDefault="0092376C" w:rsidP="00491FBB">
      <w:pPr>
        <w:pStyle w:val="NormlWeb"/>
        <w:spacing w:before="0" w:beforeAutospacing="0" w:after="0" w:afterAutospacing="0"/>
        <w:jc w:val="both"/>
        <w:rPr>
          <w:rStyle w:val="Kiemels2"/>
          <w:b w:val="0"/>
        </w:rPr>
      </w:pPr>
    </w:p>
    <w:p w14:paraId="17E1E47A" w14:textId="77777777" w:rsidR="0092376C" w:rsidRPr="006953A7" w:rsidRDefault="0092376C" w:rsidP="0092376C">
      <w:pPr>
        <w:rPr>
          <w:sz w:val="24"/>
          <w:szCs w:val="24"/>
        </w:rPr>
      </w:pPr>
    </w:p>
    <w:p w14:paraId="5006D2CB" w14:textId="104361E3" w:rsidR="0092376C" w:rsidRPr="006338EC" w:rsidRDefault="0092376C" w:rsidP="0092376C">
      <w:pPr>
        <w:jc w:val="both"/>
        <w:rPr>
          <w:b/>
          <w:bCs/>
          <w:sz w:val="24"/>
          <w:szCs w:val="24"/>
          <w:u w:val="single"/>
        </w:rPr>
      </w:pPr>
      <w:r w:rsidRPr="006338EC">
        <w:rPr>
          <w:sz w:val="24"/>
          <w:szCs w:val="24"/>
          <w:u w:val="single"/>
        </w:rPr>
        <w:t xml:space="preserve">A határozat végrehajtásáért </w:t>
      </w:r>
      <w:proofErr w:type="gramStart"/>
      <w:r w:rsidRPr="006338EC">
        <w:rPr>
          <w:sz w:val="24"/>
          <w:szCs w:val="24"/>
          <w:u w:val="single"/>
        </w:rPr>
        <w:t xml:space="preserve">felelős: </w:t>
      </w:r>
      <w:r w:rsidRPr="006338EC">
        <w:rPr>
          <w:sz w:val="24"/>
          <w:szCs w:val="24"/>
        </w:rPr>
        <w:t xml:space="preserve"> </w:t>
      </w:r>
      <w:r w:rsidR="00C45B80">
        <w:rPr>
          <w:sz w:val="24"/>
          <w:szCs w:val="24"/>
        </w:rPr>
        <w:t>Bakos</w:t>
      </w:r>
      <w:proofErr w:type="gramEnd"/>
      <w:r w:rsidR="00C45B80">
        <w:rPr>
          <w:sz w:val="24"/>
          <w:szCs w:val="24"/>
        </w:rPr>
        <w:t xml:space="preserve"> László</w:t>
      </w:r>
      <w:r w:rsidRPr="006338EC">
        <w:rPr>
          <w:sz w:val="24"/>
          <w:szCs w:val="24"/>
        </w:rPr>
        <w:t xml:space="preserve"> a Pénzügyi Bizottság elnöke</w:t>
      </w:r>
    </w:p>
    <w:p w14:paraId="30D1919C" w14:textId="77777777" w:rsidR="0092376C" w:rsidRPr="006338EC" w:rsidRDefault="0092376C" w:rsidP="0092376C">
      <w:pPr>
        <w:jc w:val="both"/>
        <w:rPr>
          <w:sz w:val="24"/>
          <w:szCs w:val="24"/>
        </w:rPr>
      </w:pPr>
      <w:r w:rsidRPr="006338EC">
        <w:rPr>
          <w:sz w:val="24"/>
          <w:szCs w:val="24"/>
          <w:u w:val="single"/>
        </w:rPr>
        <w:t>A határozat végrehajtásának határideje</w:t>
      </w:r>
      <w:r w:rsidRPr="006338EC">
        <w:rPr>
          <w:sz w:val="24"/>
          <w:szCs w:val="24"/>
        </w:rPr>
        <w:t>:</w:t>
      </w:r>
      <w:r w:rsidRPr="006338EC">
        <w:rPr>
          <w:sz w:val="24"/>
          <w:szCs w:val="24"/>
        </w:rPr>
        <w:tab/>
        <w:t>azonnali</w:t>
      </w:r>
    </w:p>
    <w:p w14:paraId="72CBDBAB" w14:textId="77777777" w:rsidR="0092376C" w:rsidRDefault="0092376C" w:rsidP="007C319C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C4F13">
        <w:rPr>
          <w:b/>
          <w:sz w:val="24"/>
          <w:szCs w:val="24"/>
        </w:rPr>
        <w:lastRenderedPageBreak/>
        <w:t>Nadap</w:t>
      </w:r>
      <w:r w:rsidRPr="0092376C">
        <w:rPr>
          <w:b/>
          <w:sz w:val="24"/>
          <w:szCs w:val="24"/>
        </w:rPr>
        <w:t xml:space="preserve"> </w:t>
      </w:r>
      <w:r w:rsidR="00EC4F13">
        <w:rPr>
          <w:b/>
          <w:sz w:val="24"/>
          <w:szCs w:val="24"/>
        </w:rPr>
        <w:t>K</w:t>
      </w:r>
      <w:r w:rsidRPr="0092376C">
        <w:rPr>
          <w:b/>
          <w:sz w:val="24"/>
          <w:szCs w:val="24"/>
        </w:rPr>
        <w:t>özség Önkormányzat</w:t>
      </w:r>
    </w:p>
    <w:p w14:paraId="11B732B3" w14:textId="4C22D03F" w:rsidR="0092376C" w:rsidRDefault="0092376C" w:rsidP="007C319C">
      <w:pPr>
        <w:jc w:val="center"/>
        <w:rPr>
          <w:b/>
          <w:sz w:val="24"/>
          <w:szCs w:val="24"/>
        </w:rPr>
      </w:pPr>
      <w:r w:rsidRPr="0092376C">
        <w:rPr>
          <w:b/>
          <w:sz w:val="24"/>
          <w:szCs w:val="24"/>
        </w:rPr>
        <w:t>Képviselő-testületének</w:t>
      </w:r>
      <w:proofErr w:type="gramStart"/>
      <w:r w:rsidRPr="0092376C">
        <w:rPr>
          <w:b/>
          <w:sz w:val="24"/>
          <w:szCs w:val="24"/>
        </w:rPr>
        <w:t xml:space="preserve"> ….</w:t>
      </w:r>
      <w:proofErr w:type="gramEnd"/>
      <w:r w:rsidRPr="0092376C">
        <w:rPr>
          <w:b/>
          <w:sz w:val="24"/>
          <w:szCs w:val="24"/>
        </w:rPr>
        <w:t>/20</w:t>
      </w:r>
      <w:r w:rsidR="005E14F5">
        <w:rPr>
          <w:b/>
          <w:sz w:val="24"/>
          <w:szCs w:val="24"/>
        </w:rPr>
        <w:t>22</w:t>
      </w:r>
      <w:r w:rsidRPr="0092376C">
        <w:rPr>
          <w:b/>
          <w:sz w:val="24"/>
          <w:szCs w:val="24"/>
        </w:rPr>
        <w:t>. (</w:t>
      </w:r>
      <w:r w:rsidR="005E14F5">
        <w:rPr>
          <w:b/>
          <w:sz w:val="24"/>
          <w:szCs w:val="24"/>
        </w:rPr>
        <w:t>II</w:t>
      </w:r>
      <w:r w:rsidRPr="0092376C">
        <w:rPr>
          <w:b/>
          <w:sz w:val="24"/>
          <w:szCs w:val="24"/>
        </w:rPr>
        <w:t xml:space="preserve">…) </w:t>
      </w:r>
      <w:r>
        <w:rPr>
          <w:b/>
          <w:sz w:val="24"/>
          <w:szCs w:val="24"/>
        </w:rPr>
        <w:t>önkormányzati rendelete</w:t>
      </w:r>
    </w:p>
    <w:p w14:paraId="3C20AF01" w14:textId="070938A4" w:rsidR="0092376C" w:rsidRPr="0092376C" w:rsidRDefault="0092376C" w:rsidP="007C319C">
      <w:pPr>
        <w:jc w:val="center"/>
        <w:rPr>
          <w:b/>
          <w:sz w:val="24"/>
          <w:szCs w:val="24"/>
        </w:rPr>
      </w:pPr>
      <w:r w:rsidRPr="0092376C">
        <w:rPr>
          <w:b/>
          <w:sz w:val="24"/>
          <w:szCs w:val="24"/>
        </w:rPr>
        <w:t>az államháztartáson kívüli forrás átadásáról, átvételéről</w:t>
      </w:r>
      <w:r w:rsidR="005E14F5">
        <w:rPr>
          <w:b/>
          <w:sz w:val="24"/>
          <w:szCs w:val="24"/>
        </w:rPr>
        <w:t xml:space="preserve"> szóló 5/2018. (V.28.) önkormányzati rendelet </w:t>
      </w:r>
      <w:r w:rsidR="00260DF3">
        <w:rPr>
          <w:b/>
          <w:sz w:val="24"/>
          <w:szCs w:val="24"/>
        </w:rPr>
        <w:t>módosításáról</w:t>
      </w:r>
    </w:p>
    <w:p w14:paraId="4CE6991F" w14:textId="77777777" w:rsidR="0092376C" w:rsidRDefault="0092376C" w:rsidP="007C319C">
      <w:pPr>
        <w:rPr>
          <w:sz w:val="24"/>
          <w:szCs w:val="24"/>
        </w:rPr>
      </w:pPr>
    </w:p>
    <w:p w14:paraId="458D1959" w14:textId="77777777" w:rsidR="0092376C" w:rsidRDefault="00EC4F13" w:rsidP="009237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Nadap</w:t>
      </w:r>
      <w:r w:rsidR="0092376C">
        <w:rPr>
          <w:sz w:val="24"/>
          <w:szCs w:val="24"/>
        </w:rPr>
        <w:t xml:space="preserve"> Község Önkormányzata Képviselő-testülete Magyarország helyi önkormányzatairól szóló 2011. évi CLXXXIX. törvény 41. § (9) bekezdésében kapott felhatalmazás alapján, az Alaptörvény 32. cikk (1) bekezdésének a) pontjában és a Magyarország helyi önkormányzatairól szóló 2011. évi CLXXXIX. törvény 6. § a) pontjában meghatározott feladatkörében eljárva a következőket rendeli el:</w:t>
      </w:r>
    </w:p>
    <w:p w14:paraId="5F6C7D36" w14:textId="69DBEF96" w:rsidR="003113E1" w:rsidRPr="00023323" w:rsidRDefault="003113E1" w:rsidP="0036681B">
      <w:pPr>
        <w:pStyle w:val="Listaszerbekezds"/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 w:rsidRPr="00023323">
        <w:rPr>
          <w:sz w:val="24"/>
          <w:szCs w:val="24"/>
        </w:rPr>
        <w:t xml:space="preserve">§ </w:t>
      </w:r>
      <w:r w:rsidRPr="00023323">
        <w:rPr>
          <w:bCs/>
          <w:sz w:val="24"/>
          <w:szCs w:val="24"/>
        </w:rPr>
        <w:t>Nadap</w:t>
      </w:r>
      <w:r w:rsidRPr="00023323">
        <w:rPr>
          <w:sz w:val="24"/>
          <w:szCs w:val="24"/>
        </w:rPr>
        <w:t xml:space="preserve"> Község Önkormányzat Képviselő-testületének az államháztartáson kívüli forrás átadásáról, átvételéről szóló 5/2018. (V.28.) önkormányzati rendelet </w:t>
      </w:r>
      <w:r w:rsidR="00610E0C" w:rsidRPr="00023323">
        <w:rPr>
          <w:sz w:val="24"/>
          <w:szCs w:val="24"/>
        </w:rPr>
        <w:t>4</w:t>
      </w:r>
      <w:r w:rsidRPr="00023323">
        <w:rPr>
          <w:sz w:val="24"/>
          <w:szCs w:val="24"/>
        </w:rPr>
        <w:t>. §-</w:t>
      </w:r>
      <w:proofErr w:type="spellStart"/>
      <w:r w:rsidRPr="00023323">
        <w:rPr>
          <w:sz w:val="24"/>
          <w:szCs w:val="24"/>
        </w:rPr>
        <w:t>ának</w:t>
      </w:r>
      <w:proofErr w:type="spellEnd"/>
      <w:r w:rsidRPr="00023323">
        <w:rPr>
          <w:sz w:val="24"/>
          <w:szCs w:val="24"/>
        </w:rPr>
        <w:t xml:space="preserve"> </w:t>
      </w:r>
      <w:r w:rsidR="007F6A42">
        <w:rPr>
          <w:sz w:val="24"/>
          <w:szCs w:val="24"/>
        </w:rPr>
        <w:t xml:space="preserve">(3) és </w:t>
      </w:r>
      <w:r w:rsidR="00610E0C" w:rsidRPr="00023323">
        <w:rPr>
          <w:sz w:val="24"/>
          <w:szCs w:val="24"/>
        </w:rPr>
        <w:t xml:space="preserve">(4) bekezdése helyébe a </w:t>
      </w:r>
      <w:r w:rsidRPr="00023323">
        <w:rPr>
          <w:sz w:val="24"/>
          <w:szCs w:val="24"/>
        </w:rPr>
        <w:t>következő rendelkezés lép:</w:t>
      </w:r>
    </w:p>
    <w:p w14:paraId="042F720E" w14:textId="6D4D98CB" w:rsidR="007F6A42" w:rsidRDefault="00610E0C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 xml:space="preserve">4. § </w:t>
      </w:r>
      <w:r w:rsidR="007F6A42">
        <w:rPr>
          <w:sz w:val="24"/>
          <w:szCs w:val="24"/>
        </w:rPr>
        <w:t xml:space="preserve">(3) </w:t>
      </w:r>
      <w:r w:rsidR="007F6A42" w:rsidRPr="007F6A42">
        <w:rPr>
          <w:sz w:val="24"/>
          <w:szCs w:val="24"/>
        </w:rPr>
        <w:t xml:space="preserve">Visszatérítendő vagy vissza nem térítendő pénzbeli támogatás </w:t>
      </w:r>
      <w:r w:rsidR="007F6A42">
        <w:rPr>
          <w:sz w:val="24"/>
          <w:szCs w:val="24"/>
        </w:rPr>
        <w:t xml:space="preserve">cél jelleggel és </w:t>
      </w:r>
      <w:r w:rsidR="007F6A42" w:rsidRPr="007F6A42">
        <w:rPr>
          <w:sz w:val="24"/>
          <w:szCs w:val="24"/>
        </w:rPr>
        <w:t>elszámolási kötelezettséggel nyújtható.</w:t>
      </w:r>
    </w:p>
    <w:p w14:paraId="2B377763" w14:textId="35832BAE" w:rsidR="00610E0C" w:rsidRDefault="0092376C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23323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610E0C" w:rsidRPr="003113E1">
        <w:rPr>
          <w:sz w:val="24"/>
          <w:szCs w:val="24"/>
        </w:rPr>
        <w:t xml:space="preserve"> A céljellegű támogatás lehet: </w:t>
      </w:r>
    </w:p>
    <w:p w14:paraId="76186CFF" w14:textId="6DD8A4CE" w:rsidR="00610E0C" w:rsidRPr="003113E1" w:rsidRDefault="00610E0C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 xml:space="preserve">   a) eseti jellegű támogatás, amely meghatározott működési vagy fejlesztési feladat ellátásához, cél megvalósításához nyújt anyagi hozzájárulást,</w:t>
      </w:r>
    </w:p>
    <w:p w14:paraId="221A5758" w14:textId="54CA8BD6" w:rsidR="00610E0C" w:rsidRDefault="00610E0C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 xml:space="preserve">    b) általános működési célú támogatás, amely a</w:t>
      </w:r>
      <w:r w:rsidR="00C90CFC">
        <w:rPr>
          <w:sz w:val="24"/>
          <w:szCs w:val="24"/>
        </w:rPr>
        <w:t xml:space="preserve"> kötelező feladatot ellátó</w:t>
      </w:r>
      <w:r w:rsidR="00023323">
        <w:rPr>
          <w:sz w:val="24"/>
          <w:szCs w:val="24"/>
        </w:rPr>
        <w:t xml:space="preserve"> önkormányzati tulajdonú </w:t>
      </w:r>
      <w:r w:rsidR="00C90CFC">
        <w:rPr>
          <w:sz w:val="24"/>
          <w:szCs w:val="24"/>
        </w:rPr>
        <w:t xml:space="preserve">nonprofit </w:t>
      </w:r>
      <w:r w:rsidR="003833A7">
        <w:rPr>
          <w:sz w:val="24"/>
          <w:szCs w:val="24"/>
        </w:rPr>
        <w:t>kft</w:t>
      </w:r>
      <w:r w:rsidR="00023323">
        <w:rPr>
          <w:sz w:val="24"/>
          <w:szCs w:val="24"/>
        </w:rPr>
        <w:t xml:space="preserve"> </w:t>
      </w:r>
      <w:r w:rsidRPr="003113E1">
        <w:rPr>
          <w:sz w:val="24"/>
          <w:szCs w:val="24"/>
        </w:rPr>
        <w:t>működéséhez biztosít pénzbeli támogatást.</w:t>
      </w:r>
      <w:r w:rsidR="00023323">
        <w:rPr>
          <w:sz w:val="24"/>
          <w:szCs w:val="24"/>
        </w:rPr>
        <w:t>”</w:t>
      </w:r>
    </w:p>
    <w:p w14:paraId="4F6652F3" w14:textId="646DDE90" w:rsidR="00023323" w:rsidRPr="003113E1" w:rsidRDefault="00023323" w:rsidP="00610E0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§ Az R. 4. </w:t>
      </w:r>
      <w:proofErr w:type="gramStart"/>
      <w:r>
        <w:rPr>
          <w:sz w:val="24"/>
          <w:szCs w:val="24"/>
        </w:rPr>
        <w:t>§.-</w:t>
      </w:r>
      <w:proofErr w:type="gramEnd"/>
      <w:r>
        <w:rPr>
          <w:sz w:val="24"/>
          <w:szCs w:val="24"/>
        </w:rPr>
        <w:t xml:space="preserve">a kiegészül az (5) </w:t>
      </w:r>
      <w:r w:rsidR="003833A7">
        <w:rPr>
          <w:sz w:val="24"/>
          <w:szCs w:val="24"/>
        </w:rPr>
        <w:t xml:space="preserve">és (6) </w:t>
      </w:r>
      <w:r>
        <w:rPr>
          <w:sz w:val="24"/>
          <w:szCs w:val="24"/>
        </w:rPr>
        <w:t>bekezdéssel:</w:t>
      </w:r>
    </w:p>
    <w:p w14:paraId="3AC34D2C" w14:textId="27D5B0CF" w:rsidR="009227F9" w:rsidRDefault="00023323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§ </w:t>
      </w:r>
      <w:r w:rsidR="009227F9" w:rsidRPr="009227F9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="009227F9" w:rsidRPr="009227F9">
        <w:rPr>
          <w:sz w:val="24"/>
          <w:szCs w:val="24"/>
        </w:rPr>
        <w:t>) A</w:t>
      </w:r>
      <w:r>
        <w:rPr>
          <w:sz w:val="24"/>
          <w:szCs w:val="24"/>
        </w:rPr>
        <w:t>z ese</w:t>
      </w:r>
      <w:r w:rsidR="003833A7">
        <w:rPr>
          <w:sz w:val="24"/>
          <w:szCs w:val="24"/>
        </w:rPr>
        <w:t>t</w:t>
      </w:r>
      <w:r>
        <w:rPr>
          <w:sz w:val="24"/>
          <w:szCs w:val="24"/>
        </w:rPr>
        <w:t>i jellegű</w:t>
      </w:r>
      <w:r w:rsidR="009227F9" w:rsidRPr="009227F9">
        <w:rPr>
          <w:sz w:val="24"/>
          <w:szCs w:val="24"/>
        </w:rPr>
        <w:t xml:space="preserve"> támogatás céljára felhasználható előirányzat összegét a képviselő-testület évente a költségvetési rendeletében állapítja meg.</w:t>
      </w:r>
    </w:p>
    <w:p w14:paraId="19DA1E36" w14:textId="0400ABB5" w:rsidR="003113E1" w:rsidRPr="003113E1" w:rsidRDefault="003113E1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 w:rsidRPr="003113E1">
        <w:rPr>
          <w:sz w:val="24"/>
          <w:szCs w:val="24"/>
        </w:rPr>
        <w:t>(</w:t>
      </w:r>
      <w:r w:rsidR="003833A7">
        <w:rPr>
          <w:sz w:val="24"/>
          <w:szCs w:val="24"/>
        </w:rPr>
        <w:t>6</w:t>
      </w:r>
      <w:r w:rsidRPr="003113E1">
        <w:rPr>
          <w:sz w:val="24"/>
          <w:szCs w:val="24"/>
        </w:rPr>
        <w:t>) Az önkormányzat képviselő-</w:t>
      </w:r>
      <w:r w:rsidR="003A2C4E" w:rsidRPr="003113E1">
        <w:rPr>
          <w:sz w:val="24"/>
          <w:szCs w:val="24"/>
        </w:rPr>
        <w:t xml:space="preserve">testülete </w:t>
      </w:r>
      <w:r w:rsidR="003A2C4E">
        <w:rPr>
          <w:sz w:val="24"/>
          <w:szCs w:val="24"/>
        </w:rPr>
        <w:t>évente</w:t>
      </w:r>
      <w:r w:rsidR="007F6A42">
        <w:rPr>
          <w:sz w:val="24"/>
          <w:szCs w:val="24"/>
        </w:rPr>
        <w:t xml:space="preserve"> a</w:t>
      </w:r>
      <w:r w:rsidRPr="003113E1">
        <w:rPr>
          <w:sz w:val="24"/>
          <w:szCs w:val="24"/>
        </w:rPr>
        <w:t xml:space="preserve"> költségvetés</w:t>
      </w:r>
      <w:r w:rsidR="007F6A42">
        <w:rPr>
          <w:sz w:val="24"/>
          <w:szCs w:val="24"/>
        </w:rPr>
        <w:t>i</w:t>
      </w:r>
      <w:r w:rsidRPr="003113E1">
        <w:rPr>
          <w:sz w:val="24"/>
          <w:szCs w:val="24"/>
        </w:rPr>
        <w:t xml:space="preserve"> rendeletében </w:t>
      </w:r>
      <w:r w:rsidR="003833A7">
        <w:rPr>
          <w:sz w:val="24"/>
          <w:szCs w:val="24"/>
        </w:rPr>
        <w:t xml:space="preserve">meghatározza a 100 %-os önkormányzati tulajdonú </w:t>
      </w:r>
      <w:r w:rsidR="00C90CFC">
        <w:rPr>
          <w:sz w:val="24"/>
          <w:szCs w:val="24"/>
        </w:rPr>
        <w:t xml:space="preserve">nonprofit </w:t>
      </w:r>
      <w:proofErr w:type="gramStart"/>
      <w:r w:rsidR="003833A7">
        <w:rPr>
          <w:sz w:val="24"/>
          <w:szCs w:val="24"/>
        </w:rPr>
        <w:t>Kft</w:t>
      </w:r>
      <w:proofErr w:type="gramEnd"/>
      <w:r w:rsidR="003833A7">
        <w:rPr>
          <w:sz w:val="24"/>
          <w:szCs w:val="24"/>
        </w:rPr>
        <w:t xml:space="preserve"> részére adott évben nyújtható támogatás összegét.”</w:t>
      </w:r>
    </w:p>
    <w:p w14:paraId="2853CAE4" w14:textId="100F8FE8" w:rsidR="003113E1" w:rsidRPr="003113E1" w:rsidRDefault="003833A7" w:rsidP="003113E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§ Az R. 5. § (1) bekezdése helyébe a következő rendelkezés lép: </w:t>
      </w:r>
    </w:p>
    <w:p w14:paraId="7A98AB80" w14:textId="63B4FB7F" w:rsidR="0092376C" w:rsidRDefault="003833A7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 xml:space="preserve">5. § (1) Az államháztartáson kívülre történő forrás átadása tekintetében a képviselő-testület </w:t>
      </w:r>
      <w:r w:rsidR="00C90CFC">
        <w:rPr>
          <w:sz w:val="24"/>
          <w:szCs w:val="24"/>
        </w:rPr>
        <w:t xml:space="preserve">kivéve e </w:t>
      </w:r>
      <w:r w:rsidR="00914380">
        <w:rPr>
          <w:sz w:val="24"/>
          <w:szCs w:val="24"/>
        </w:rPr>
        <w:t>R</w:t>
      </w:r>
      <w:r w:rsidR="00C90CFC">
        <w:rPr>
          <w:sz w:val="24"/>
          <w:szCs w:val="24"/>
        </w:rPr>
        <w:t>endelet</w:t>
      </w:r>
      <w:r>
        <w:rPr>
          <w:sz w:val="24"/>
          <w:szCs w:val="24"/>
        </w:rPr>
        <w:t xml:space="preserve"> 4. § (</w:t>
      </w:r>
      <w:r w:rsidR="00C90CFC">
        <w:rPr>
          <w:sz w:val="24"/>
          <w:szCs w:val="24"/>
        </w:rPr>
        <w:t xml:space="preserve">4) b) pontja szerinti általános működési támogatást </w:t>
      </w:r>
      <w:r w:rsidR="0092376C">
        <w:rPr>
          <w:sz w:val="24"/>
          <w:szCs w:val="24"/>
        </w:rPr>
        <w:t>pályázatot ír ki.</w:t>
      </w:r>
      <w:r w:rsidR="00C90CFC">
        <w:rPr>
          <w:sz w:val="24"/>
          <w:szCs w:val="24"/>
        </w:rPr>
        <w:t>”</w:t>
      </w:r>
    </w:p>
    <w:p w14:paraId="1ADF00E8" w14:textId="6ED42199" w:rsidR="00914380" w:rsidRDefault="00937D69" w:rsidP="009237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§ Az R. 9. §-a kiegészül az (5) bekezdéssel: </w:t>
      </w:r>
    </w:p>
    <w:p w14:paraId="3C402A4B" w14:textId="5E5261CB" w:rsidR="00937D69" w:rsidRDefault="00937D69" w:rsidP="0036681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2376C">
        <w:rPr>
          <w:sz w:val="24"/>
          <w:szCs w:val="24"/>
        </w:rPr>
        <w:t>9. § (</w:t>
      </w:r>
      <w:r>
        <w:rPr>
          <w:sz w:val="24"/>
          <w:szCs w:val="24"/>
        </w:rPr>
        <w:t>5</w:t>
      </w:r>
      <w:r w:rsidR="0092376C">
        <w:rPr>
          <w:sz w:val="24"/>
          <w:szCs w:val="24"/>
        </w:rPr>
        <w:t xml:space="preserve">) </w:t>
      </w:r>
      <w:r w:rsidR="00820445">
        <w:rPr>
          <w:sz w:val="24"/>
          <w:szCs w:val="24"/>
        </w:rPr>
        <w:t xml:space="preserve">E Rendelet 4. § (4) </w:t>
      </w:r>
      <w:proofErr w:type="spellStart"/>
      <w:r w:rsidR="00820445">
        <w:rPr>
          <w:sz w:val="24"/>
          <w:szCs w:val="24"/>
        </w:rPr>
        <w:t>b.</w:t>
      </w:r>
      <w:proofErr w:type="spellEnd"/>
      <w:r w:rsidR="00820445">
        <w:rPr>
          <w:sz w:val="24"/>
          <w:szCs w:val="24"/>
        </w:rPr>
        <w:t xml:space="preserve">) pontja szerinti általános működési támogatás folyósításásra támogatási szerződést kell kötni </w:t>
      </w:r>
      <w:r w:rsidR="0031545F">
        <w:rPr>
          <w:sz w:val="24"/>
          <w:szCs w:val="24"/>
        </w:rPr>
        <w:t>melynek legalább az alábbiakat kell tartalmazni:</w:t>
      </w:r>
    </w:p>
    <w:p w14:paraId="219AC159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a) a felek megnevezését, címét, képviseletükben eljáró személyeket,</w:t>
      </w:r>
    </w:p>
    <w:p w14:paraId="77F4CB51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c) a támogatás nyújtásáról szóló döntés számát,</w:t>
      </w:r>
    </w:p>
    <w:p w14:paraId="0528E9C0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d) a támogatás összegét,</w:t>
      </w:r>
    </w:p>
    <w:p w14:paraId="0D9C2007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e) a támogatás felhasználásának célját,</w:t>
      </w:r>
    </w:p>
    <w:p w14:paraId="398565A4" w14:textId="77777777" w:rsidR="0031545F" w:rsidRPr="0031545F" w:rsidRDefault="0031545F" w:rsidP="000126A2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lastRenderedPageBreak/>
        <w:t>f) a támogatás felhasználásának feltételeit,</w:t>
      </w:r>
    </w:p>
    <w:p w14:paraId="4D9907CA" w14:textId="77777777" w:rsidR="0031545F" w:rsidRPr="0031545F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g) a pénzügyi teljesítés határidejét, módját és ütemezését,</w:t>
      </w:r>
    </w:p>
    <w:p w14:paraId="02CCA79A" w14:textId="77777777" w:rsidR="0031545F" w:rsidRPr="0031545F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h) a pénzügyi elszámolás módját, helyét és idejét,</w:t>
      </w:r>
    </w:p>
    <w:p w14:paraId="087DFF9A" w14:textId="2D3A38CF" w:rsidR="00937D69" w:rsidRDefault="0031545F" w:rsidP="003A2C4E">
      <w:pPr>
        <w:jc w:val="both"/>
        <w:rPr>
          <w:sz w:val="24"/>
          <w:szCs w:val="24"/>
        </w:rPr>
      </w:pPr>
      <w:r w:rsidRPr="0031545F">
        <w:rPr>
          <w:sz w:val="24"/>
          <w:szCs w:val="24"/>
        </w:rPr>
        <w:t>i) a szerződésben vállalt kötelezettségek nem teljesítésének következményeit</w:t>
      </w:r>
      <w:r w:rsidR="000126A2">
        <w:rPr>
          <w:sz w:val="24"/>
          <w:szCs w:val="24"/>
        </w:rPr>
        <w:t>.”</w:t>
      </w:r>
    </w:p>
    <w:p w14:paraId="2DA22C7A" w14:textId="078DD2D9" w:rsidR="001B0B21" w:rsidRDefault="001B0B21" w:rsidP="0031545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§ Az R. 10. § (1) bekezdése helyébe a következő rendelkezés lép:</w:t>
      </w:r>
    </w:p>
    <w:p w14:paraId="3442C77D" w14:textId="7BE584BD" w:rsidR="00197F21" w:rsidRDefault="005C3E3D" w:rsidP="00197F21">
      <w:pPr>
        <w:pStyle w:val="NormlWeb"/>
        <w:jc w:val="both"/>
      </w:pPr>
      <w:r w:rsidRPr="00D75E9A">
        <w:rPr>
          <w:rStyle w:val="Kiemels2"/>
          <w:b w:val="0"/>
        </w:rPr>
        <w:t>„</w:t>
      </w:r>
      <w:r w:rsidR="00197F21" w:rsidRPr="00D75E9A">
        <w:rPr>
          <w:rStyle w:val="Kiemels2"/>
          <w:b w:val="0"/>
        </w:rPr>
        <w:t>10.§</w:t>
      </w:r>
      <w:r w:rsidR="00197F21" w:rsidRPr="00D75E9A">
        <w:rPr>
          <w:rStyle w:val="Kiemels2"/>
        </w:rPr>
        <w:t xml:space="preserve"> </w:t>
      </w:r>
      <w:r w:rsidR="00197F21" w:rsidRPr="00D75E9A">
        <w:t>(1) A</w:t>
      </w:r>
      <w:r w:rsidRPr="00D75E9A">
        <w:t>z eseti jellegű támogatás</w:t>
      </w:r>
      <w:r w:rsidR="00197F21" w:rsidRPr="00D75E9A">
        <w:t xml:space="preserve"> felhasználásáról legkésőbb a támogatás évét követő év január hó 31. napjáig el kell számolnia e rendelet 4. melléklete szerinti elszámoló lap kitöltésével a számlamásolatok benyújtásával egyidejűleg</w:t>
      </w:r>
      <w:r w:rsidR="00D75E9A" w:rsidRPr="00D75E9A">
        <w:t xml:space="preserve"> e Rendelet 10. § (2) és (3) bekezdése szerint</w:t>
      </w:r>
      <w:r w:rsidR="00197F21" w:rsidRPr="00D75E9A">
        <w:t>.</w:t>
      </w:r>
      <w:r w:rsidR="0047180A" w:rsidRPr="00D75E9A">
        <w:t>”</w:t>
      </w:r>
    </w:p>
    <w:p w14:paraId="5CB3CC68" w14:textId="5857D242" w:rsidR="0000309D" w:rsidRDefault="0000309D" w:rsidP="0000309D">
      <w:pPr>
        <w:spacing w:before="100" w:beforeAutospacing="1" w:after="100" w:afterAutospacing="1"/>
        <w:rPr>
          <w:bCs/>
          <w:sz w:val="24"/>
          <w:szCs w:val="24"/>
        </w:rPr>
      </w:pPr>
      <w:r w:rsidRPr="0000309D">
        <w:rPr>
          <w:bCs/>
          <w:sz w:val="24"/>
          <w:szCs w:val="24"/>
        </w:rPr>
        <w:t xml:space="preserve">6. § </w:t>
      </w:r>
      <w:r>
        <w:rPr>
          <w:bCs/>
          <w:sz w:val="24"/>
          <w:szCs w:val="24"/>
        </w:rPr>
        <w:t xml:space="preserve">Az R. 10. §-a kiegészül a (12) </w:t>
      </w:r>
      <w:r w:rsidR="0036681B">
        <w:rPr>
          <w:bCs/>
          <w:sz w:val="24"/>
          <w:szCs w:val="24"/>
        </w:rPr>
        <w:t xml:space="preserve">és (13) </w:t>
      </w:r>
      <w:r>
        <w:rPr>
          <w:bCs/>
          <w:sz w:val="24"/>
          <w:szCs w:val="24"/>
        </w:rPr>
        <w:t>bekezdéssel:</w:t>
      </w:r>
    </w:p>
    <w:p w14:paraId="6BE28941" w14:textId="78972E1F" w:rsidR="00D60310" w:rsidRPr="00D60310" w:rsidRDefault="0000309D" w:rsidP="00D603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„10. § (12)</w:t>
      </w:r>
      <w:r w:rsidR="00D60310">
        <w:rPr>
          <w:bCs/>
          <w:sz w:val="24"/>
          <w:szCs w:val="24"/>
        </w:rPr>
        <w:t xml:space="preserve"> Az </w:t>
      </w:r>
      <w:r w:rsidR="00D60310" w:rsidRPr="00D60310">
        <w:rPr>
          <w:bCs/>
          <w:sz w:val="24"/>
          <w:szCs w:val="24"/>
        </w:rPr>
        <w:t>Általános működési célú támogatások</w:t>
      </w:r>
      <w:r w:rsidR="00D60310">
        <w:rPr>
          <w:bCs/>
          <w:sz w:val="24"/>
          <w:szCs w:val="24"/>
        </w:rPr>
        <w:t xml:space="preserve"> elszámolására vonatkozó szabályok: </w:t>
      </w:r>
    </w:p>
    <w:p w14:paraId="6CB886A2" w14:textId="77777777" w:rsidR="00D60310" w:rsidRPr="00D60310" w:rsidRDefault="00D60310" w:rsidP="00D60310">
      <w:pPr>
        <w:rPr>
          <w:bCs/>
          <w:sz w:val="24"/>
          <w:szCs w:val="24"/>
        </w:rPr>
      </w:pPr>
    </w:p>
    <w:p w14:paraId="7E11F726" w14:textId="51CA8366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 támogatás szabályszerű felhasználásának ellenőrizhetősége érdekében a támogatott köteles az önkormányzati támogatásról számvitelében elkülönített nyilvántartást vezetni.</w:t>
      </w:r>
    </w:p>
    <w:p w14:paraId="12436837" w14:textId="207810E3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 támogatott köteles az elszámoláshoz az alábbi dokumentumokat becsatolni:</w:t>
      </w:r>
    </w:p>
    <w:p w14:paraId="41260450" w14:textId="77777777" w:rsidR="00D60310" w:rsidRPr="00D60310" w:rsidRDefault="00D60310" w:rsidP="0036681B">
      <w:pPr>
        <w:ind w:left="426"/>
        <w:jc w:val="both"/>
        <w:rPr>
          <w:bCs/>
          <w:sz w:val="24"/>
          <w:szCs w:val="24"/>
        </w:rPr>
      </w:pPr>
      <w:proofErr w:type="spellStart"/>
      <w:r w:rsidRPr="00D60310">
        <w:rPr>
          <w:bCs/>
          <w:sz w:val="24"/>
          <w:szCs w:val="24"/>
        </w:rPr>
        <w:t>ba</w:t>
      </w:r>
      <w:proofErr w:type="spellEnd"/>
      <w:r w:rsidRPr="00D60310">
        <w:rPr>
          <w:bCs/>
          <w:sz w:val="24"/>
          <w:szCs w:val="24"/>
        </w:rPr>
        <w:t xml:space="preserve">) Az éves gazdálkodását és működését bemutató szöveges és számszaki beszámoló </w:t>
      </w:r>
    </w:p>
    <w:p w14:paraId="6A80498D" w14:textId="4DD688FD" w:rsidR="00D60310" w:rsidRDefault="00D60310" w:rsidP="0036681B">
      <w:pPr>
        <w:ind w:left="426"/>
        <w:jc w:val="both"/>
        <w:rPr>
          <w:bCs/>
          <w:sz w:val="24"/>
          <w:szCs w:val="24"/>
        </w:rPr>
      </w:pPr>
      <w:proofErr w:type="spellStart"/>
      <w:r w:rsidRPr="00D60310">
        <w:rPr>
          <w:bCs/>
          <w:sz w:val="24"/>
          <w:szCs w:val="24"/>
        </w:rPr>
        <w:t>bb</w:t>
      </w:r>
      <w:proofErr w:type="spellEnd"/>
      <w:r w:rsidRPr="00D60310">
        <w:rPr>
          <w:bCs/>
          <w:sz w:val="24"/>
          <w:szCs w:val="24"/>
        </w:rPr>
        <w:t>) Az önkormányzati támogatás felhasználását dokumentáló főkönyvi kivonat, Naplófőkönyv kivonata stb.</w:t>
      </w:r>
    </w:p>
    <w:p w14:paraId="569293EB" w14:textId="0FF63307" w:rsidR="00D60310" w:rsidRPr="00D60310" w:rsidRDefault="00D60310" w:rsidP="0036681B">
      <w:pPr>
        <w:pStyle w:val="Listaszerbekezds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>Amennyiben az elkülönített nyilvántartás feltételei nem biztosítottak, úgy a támogatott a támogatás elszámolását az eseti támogatások elszámolására előírt módon köteles teljesíteni.</w:t>
      </w:r>
    </w:p>
    <w:p w14:paraId="0D557020" w14:textId="32A8D80A" w:rsidR="0000309D" w:rsidRDefault="00D60310" w:rsidP="0036681B">
      <w:pPr>
        <w:pStyle w:val="Listaszerbekezds"/>
        <w:numPr>
          <w:ilvl w:val="0"/>
          <w:numId w:val="15"/>
        </w:num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D60310">
        <w:rPr>
          <w:bCs/>
          <w:sz w:val="24"/>
          <w:szCs w:val="24"/>
        </w:rPr>
        <w:t xml:space="preserve"> Elszámolási határidő: a támogatási megállapodásban rögzítettek szerint</w:t>
      </w:r>
      <w:r>
        <w:rPr>
          <w:bCs/>
          <w:sz w:val="24"/>
          <w:szCs w:val="24"/>
        </w:rPr>
        <w:t xml:space="preserve"> </w:t>
      </w:r>
      <w:r w:rsidRPr="00D60310">
        <w:rPr>
          <w:bCs/>
          <w:sz w:val="24"/>
          <w:szCs w:val="24"/>
        </w:rPr>
        <w:t xml:space="preserve">a tárgyévet követő év </w:t>
      </w:r>
      <w:r>
        <w:rPr>
          <w:bCs/>
          <w:sz w:val="24"/>
          <w:szCs w:val="24"/>
        </w:rPr>
        <w:t>május</w:t>
      </w:r>
      <w:r w:rsidRPr="00D603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31</w:t>
      </w:r>
      <w:r w:rsidRPr="00D60310">
        <w:rPr>
          <w:bCs/>
          <w:sz w:val="24"/>
          <w:szCs w:val="24"/>
        </w:rPr>
        <w:t>-ig.</w:t>
      </w:r>
    </w:p>
    <w:p w14:paraId="50912CFF" w14:textId="77777777" w:rsidR="0036681B" w:rsidRDefault="0036681B" w:rsidP="0036681B">
      <w:pPr>
        <w:spacing w:before="100" w:beforeAutospacing="1" w:after="100" w:afterAutospacing="1"/>
        <w:ind w:lef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(13) E rendelet 10. § (4)-(9) bekezdésében foglaltakat az általános működési célú támogatások elszámolására vonatkozóan is alkalmazni kell.”</w:t>
      </w:r>
    </w:p>
    <w:p w14:paraId="338EFFF9" w14:textId="3ACDEAE1" w:rsidR="0092376C" w:rsidRPr="0036681B" w:rsidRDefault="0036681B" w:rsidP="0036681B">
      <w:pPr>
        <w:spacing w:before="100" w:beforeAutospacing="1" w:after="100" w:afterAutospacing="1"/>
        <w:ind w:lef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="0092376C">
        <w:rPr>
          <w:sz w:val="24"/>
          <w:szCs w:val="24"/>
        </w:rPr>
        <w:t xml:space="preserve"> §</w:t>
      </w:r>
      <w:r w:rsidR="00EC4F13">
        <w:rPr>
          <w:sz w:val="24"/>
          <w:szCs w:val="24"/>
        </w:rPr>
        <w:t xml:space="preserve"> (1)</w:t>
      </w:r>
      <w:r w:rsidR="0092376C">
        <w:rPr>
          <w:sz w:val="24"/>
          <w:szCs w:val="24"/>
        </w:rPr>
        <w:t xml:space="preserve"> E</w:t>
      </w:r>
      <w:r w:rsidR="003F03A0">
        <w:rPr>
          <w:sz w:val="24"/>
          <w:szCs w:val="24"/>
        </w:rPr>
        <w:t>z a</w:t>
      </w:r>
      <w:r w:rsidR="00022B85">
        <w:rPr>
          <w:sz w:val="24"/>
          <w:szCs w:val="24"/>
        </w:rPr>
        <w:t xml:space="preserve"> </w:t>
      </w:r>
      <w:r w:rsidR="0092376C">
        <w:rPr>
          <w:sz w:val="24"/>
          <w:szCs w:val="24"/>
        </w:rPr>
        <w:t>rendelet a kihirdetését követő napon lép hatályba</w:t>
      </w:r>
      <w:r>
        <w:rPr>
          <w:sz w:val="24"/>
          <w:szCs w:val="24"/>
        </w:rPr>
        <w:t xml:space="preserve"> és kihirdetését követő napon hatályát veszti. </w:t>
      </w:r>
    </w:p>
    <w:p w14:paraId="38AD011B" w14:textId="77777777" w:rsidR="00712380" w:rsidRPr="00EC4F13" w:rsidRDefault="00712380" w:rsidP="00807118">
      <w:pPr>
        <w:spacing w:before="100" w:beforeAutospacing="1" w:after="100" w:afterAutospacing="1"/>
        <w:rPr>
          <w:sz w:val="24"/>
          <w:szCs w:val="24"/>
        </w:rPr>
      </w:pPr>
    </w:p>
    <w:p w14:paraId="60104A83" w14:textId="67A8013D" w:rsidR="0092376C" w:rsidRDefault="003679D5" w:rsidP="0066682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Köteles Zoltán</w:t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</w:r>
      <w:r w:rsidR="00A35BAC">
        <w:rPr>
          <w:sz w:val="24"/>
          <w:szCs w:val="24"/>
        </w:rPr>
        <w:tab/>
        <w:t>Szabóné Ánosi Ildikó</w:t>
      </w:r>
    </w:p>
    <w:p w14:paraId="6C077E65" w14:textId="77777777" w:rsidR="00A35BAC" w:rsidRDefault="00A35BAC" w:rsidP="0066682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jegyző</w:t>
      </w:r>
    </w:p>
    <w:p w14:paraId="7688DDBA" w14:textId="77777777" w:rsidR="00A35BAC" w:rsidRDefault="00A35BAC" w:rsidP="006668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AF1E48" w14:textId="77777777" w:rsidR="0092376C" w:rsidRDefault="0092376C" w:rsidP="0092376C">
      <w:pPr>
        <w:spacing w:before="100" w:beforeAutospacing="1" w:after="100" w:afterAutospacing="1"/>
        <w:rPr>
          <w:sz w:val="24"/>
          <w:szCs w:val="24"/>
        </w:rPr>
      </w:pPr>
    </w:p>
    <w:p w14:paraId="082997C9" w14:textId="77777777" w:rsidR="00A35BAC" w:rsidRPr="006953A7" w:rsidRDefault="00A35BAC" w:rsidP="00A35BAC">
      <w:pPr>
        <w:rPr>
          <w:sz w:val="24"/>
          <w:szCs w:val="24"/>
        </w:rPr>
      </w:pPr>
      <w:r w:rsidRPr="006953A7">
        <w:rPr>
          <w:sz w:val="24"/>
          <w:szCs w:val="24"/>
        </w:rPr>
        <w:t>A rendelet kihirdetésének napja:</w:t>
      </w:r>
    </w:p>
    <w:p w14:paraId="3EB0B597" w14:textId="77777777" w:rsidR="00A35BAC" w:rsidRDefault="00A35BAC" w:rsidP="00A35BAC">
      <w:pPr>
        <w:rPr>
          <w:sz w:val="24"/>
          <w:szCs w:val="24"/>
        </w:rPr>
      </w:pPr>
    </w:p>
    <w:p w14:paraId="1C3324D8" w14:textId="4A449590" w:rsidR="00A35BAC" w:rsidRPr="006953A7" w:rsidRDefault="00EC4F13" w:rsidP="00A35BAC">
      <w:pPr>
        <w:rPr>
          <w:sz w:val="24"/>
          <w:szCs w:val="24"/>
        </w:rPr>
      </w:pPr>
      <w:r>
        <w:rPr>
          <w:sz w:val="24"/>
          <w:szCs w:val="24"/>
        </w:rPr>
        <w:t>Nadap</w:t>
      </w:r>
      <w:r w:rsidR="00A35BAC">
        <w:rPr>
          <w:sz w:val="24"/>
          <w:szCs w:val="24"/>
        </w:rPr>
        <w:t>, 20</w:t>
      </w:r>
      <w:r w:rsidR="003679D5">
        <w:rPr>
          <w:sz w:val="24"/>
          <w:szCs w:val="24"/>
        </w:rPr>
        <w:t>22</w:t>
      </w:r>
      <w:r w:rsidR="00A35BAC" w:rsidRPr="006953A7">
        <w:rPr>
          <w:sz w:val="24"/>
          <w:szCs w:val="24"/>
        </w:rPr>
        <w:t xml:space="preserve">. </w:t>
      </w:r>
      <w:r w:rsidR="003679D5">
        <w:rPr>
          <w:sz w:val="24"/>
          <w:szCs w:val="24"/>
        </w:rPr>
        <w:t>február</w:t>
      </w:r>
    </w:p>
    <w:p w14:paraId="711934C7" w14:textId="77777777" w:rsidR="00A35BAC" w:rsidRDefault="00A35BAC" w:rsidP="00A35BAC">
      <w:pPr>
        <w:rPr>
          <w:sz w:val="24"/>
          <w:szCs w:val="24"/>
        </w:rPr>
      </w:pPr>
    </w:p>
    <w:p w14:paraId="6F0AACFA" w14:textId="77777777" w:rsidR="00A35BAC" w:rsidRDefault="00A35BAC" w:rsidP="00A35BAC">
      <w:pPr>
        <w:rPr>
          <w:rFonts w:eastAsia="Calibri"/>
          <w:sz w:val="24"/>
          <w:szCs w:val="24"/>
        </w:rPr>
      </w:pPr>
    </w:p>
    <w:p w14:paraId="079AE83D" w14:textId="77777777" w:rsidR="00A35BAC" w:rsidRDefault="00A35BAC" w:rsidP="00A35BAC">
      <w:pPr>
        <w:ind w:left="1416" w:firstLine="708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Szabóné Ánosi Ildikó</w:t>
      </w:r>
    </w:p>
    <w:p w14:paraId="1BCA1A34" w14:textId="152BEE94" w:rsidR="0092376C" w:rsidRDefault="00A35BAC" w:rsidP="0092376C"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jegyző</w:t>
      </w:r>
    </w:p>
    <w:p w14:paraId="335BF769" w14:textId="77777777" w:rsidR="00030EDD" w:rsidRDefault="00030EDD"/>
    <w:sectPr w:rsidR="00030EDD" w:rsidSect="00030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93D" w14:textId="77777777" w:rsidR="00D81092" w:rsidRDefault="00D81092" w:rsidP="004538DC">
      <w:r>
        <w:separator/>
      </w:r>
    </w:p>
  </w:endnote>
  <w:endnote w:type="continuationSeparator" w:id="0">
    <w:p w14:paraId="53CCE2DF" w14:textId="77777777" w:rsidR="00D81092" w:rsidRDefault="00D81092" w:rsidP="004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8EA" w14:textId="77777777" w:rsidR="00EC4F13" w:rsidRDefault="00EC4F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0288"/>
      <w:docPartObj>
        <w:docPartGallery w:val="Page Numbers (Bottom of Page)"/>
        <w:docPartUnique/>
      </w:docPartObj>
    </w:sdtPr>
    <w:sdtEndPr/>
    <w:sdtContent>
      <w:p w14:paraId="707E2E95" w14:textId="77777777" w:rsidR="00EC4F13" w:rsidRDefault="00EC4F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DF80D" w14:textId="77777777" w:rsidR="00EC4F13" w:rsidRDefault="00EC4F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BB00" w14:textId="77777777" w:rsidR="00EC4F13" w:rsidRDefault="00EC4F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80C6" w14:textId="77777777" w:rsidR="00D81092" w:rsidRDefault="00D81092" w:rsidP="004538DC">
      <w:r>
        <w:separator/>
      </w:r>
    </w:p>
  </w:footnote>
  <w:footnote w:type="continuationSeparator" w:id="0">
    <w:p w14:paraId="250319D0" w14:textId="77777777" w:rsidR="00D81092" w:rsidRDefault="00D81092" w:rsidP="0045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3E93" w14:textId="77777777" w:rsidR="00EC4F13" w:rsidRDefault="00EC4F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CB98" w14:textId="77777777" w:rsidR="00EC4F13" w:rsidRDefault="00EC4F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5D29" w14:textId="77777777" w:rsidR="00EC4F13" w:rsidRDefault="00EC4F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57E8D"/>
    <w:multiLevelType w:val="hybridMultilevel"/>
    <w:tmpl w:val="3550AA6C"/>
    <w:lvl w:ilvl="0" w:tplc="B47A3BF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2877"/>
    <w:multiLevelType w:val="hybridMultilevel"/>
    <w:tmpl w:val="D112235C"/>
    <w:lvl w:ilvl="0" w:tplc="FD7E6B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803A3"/>
    <w:multiLevelType w:val="hybridMultilevel"/>
    <w:tmpl w:val="C69C04AA"/>
    <w:lvl w:ilvl="0" w:tplc="086EE8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04CF4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E5926"/>
    <w:multiLevelType w:val="multilevel"/>
    <w:tmpl w:val="8F9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977EE"/>
    <w:multiLevelType w:val="hybridMultilevel"/>
    <w:tmpl w:val="55760822"/>
    <w:lvl w:ilvl="0" w:tplc="9EA4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01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6223D"/>
    <w:multiLevelType w:val="hybridMultilevel"/>
    <w:tmpl w:val="641AAA4A"/>
    <w:lvl w:ilvl="0" w:tplc="CA6E67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C796C"/>
    <w:multiLevelType w:val="hybridMultilevel"/>
    <w:tmpl w:val="8730A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65ED1"/>
    <w:multiLevelType w:val="hybridMultilevel"/>
    <w:tmpl w:val="A8B00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E13"/>
    <w:multiLevelType w:val="hybridMultilevel"/>
    <w:tmpl w:val="8ADA6ACA"/>
    <w:lvl w:ilvl="0" w:tplc="2E42E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5"/>
    </w:lvlOverride>
  </w:num>
  <w:num w:numId="2">
    <w:abstractNumId w:val="7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C"/>
    <w:rsid w:val="0000309D"/>
    <w:rsid w:val="000126A2"/>
    <w:rsid w:val="00022B85"/>
    <w:rsid w:val="00023323"/>
    <w:rsid w:val="00030EDD"/>
    <w:rsid w:val="00044A30"/>
    <w:rsid w:val="000714C9"/>
    <w:rsid w:val="00122D6D"/>
    <w:rsid w:val="00136B3E"/>
    <w:rsid w:val="00197F21"/>
    <w:rsid w:val="001B0B21"/>
    <w:rsid w:val="001C00E3"/>
    <w:rsid w:val="00260DF3"/>
    <w:rsid w:val="003113E1"/>
    <w:rsid w:val="0031404B"/>
    <w:rsid w:val="0031545F"/>
    <w:rsid w:val="00344491"/>
    <w:rsid w:val="00353FE2"/>
    <w:rsid w:val="003542FD"/>
    <w:rsid w:val="0036681B"/>
    <w:rsid w:val="003679D5"/>
    <w:rsid w:val="003833A7"/>
    <w:rsid w:val="003A2C4E"/>
    <w:rsid w:val="003F03A0"/>
    <w:rsid w:val="004538DC"/>
    <w:rsid w:val="0047180A"/>
    <w:rsid w:val="00491FBB"/>
    <w:rsid w:val="00512E67"/>
    <w:rsid w:val="00515DB0"/>
    <w:rsid w:val="005C3E3D"/>
    <w:rsid w:val="005E14F5"/>
    <w:rsid w:val="005F2606"/>
    <w:rsid w:val="00602272"/>
    <w:rsid w:val="0060442A"/>
    <w:rsid w:val="00610E0C"/>
    <w:rsid w:val="006332FB"/>
    <w:rsid w:val="00636D8F"/>
    <w:rsid w:val="00645602"/>
    <w:rsid w:val="00650620"/>
    <w:rsid w:val="00656AA4"/>
    <w:rsid w:val="00666826"/>
    <w:rsid w:val="00676307"/>
    <w:rsid w:val="006950DE"/>
    <w:rsid w:val="00712380"/>
    <w:rsid w:val="00793C93"/>
    <w:rsid w:val="007C319C"/>
    <w:rsid w:val="007F6A42"/>
    <w:rsid w:val="00807118"/>
    <w:rsid w:val="00820445"/>
    <w:rsid w:val="00914380"/>
    <w:rsid w:val="009227F9"/>
    <w:rsid w:val="0092376C"/>
    <w:rsid w:val="0093510D"/>
    <w:rsid w:val="00937D69"/>
    <w:rsid w:val="00A35BAC"/>
    <w:rsid w:val="00AB3CE6"/>
    <w:rsid w:val="00AD5850"/>
    <w:rsid w:val="00B53CC8"/>
    <w:rsid w:val="00B60CBF"/>
    <w:rsid w:val="00B70977"/>
    <w:rsid w:val="00B7255D"/>
    <w:rsid w:val="00B838ED"/>
    <w:rsid w:val="00BE35CC"/>
    <w:rsid w:val="00BE70D2"/>
    <w:rsid w:val="00C000ED"/>
    <w:rsid w:val="00C45B80"/>
    <w:rsid w:val="00C65ED1"/>
    <w:rsid w:val="00C90CFC"/>
    <w:rsid w:val="00CB3A72"/>
    <w:rsid w:val="00D60310"/>
    <w:rsid w:val="00D75E9A"/>
    <w:rsid w:val="00D81092"/>
    <w:rsid w:val="00D96CBF"/>
    <w:rsid w:val="00DD037A"/>
    <w:rsid w:val="00E918A2"/>
    <w:rsid w:val="00E937A9"/>
    <w:rsid w:val="00EB2FF1"/>
    <w:rsid w:val="00EC4F13"/>
    <w:rsid w:val="00E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BDD4"/>
  <w15:docId w15:val="{BFA220D3-EE2B-4631-8858-E7D23EFD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376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838ED"/>
    <w:pPr>
      <w:widowControl w:val="0"/>
      <w:autoSpaceDE w:val="0"/>
      <w:autoSpaceDN w:val="0"/>
      <w:ind w:left="5"/>
      <w:outlineLvl w:val="0"/>
    </w:pPr>
    <w:rPr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2376C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92376C"/>
    <w:rPr>
      <w:rFonts w:ascii="Arial" w:eastAsia="Times New Roman" w:hAnsi="Arial" w:cs="Times New Roman"/>
      <w:sz w:val="24"/>
      <w:szCs w:val="24"/>
    </w:rPr>
  </w:style>
  <w:style w:type="paragraph" w:styleId="Alcm">
    <w:name w:val="Subtitle"/>
    <w:basedOn w:val="Norml"/>
    <w:link w:val="AlcmChar"/>
    <w:qFormat/>
    <w:rsid w:val="0092376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92376C"/>
    <w:rPr>
      <w:rFonts w:ascii="Arial" w:eastAsia="Times New Roman" w:hAnsi="Arial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92376C"/>
    <w:rPr>
      <w:rFonts w:ascii="Georgia" w:hAnsi="Georgia" w:cs="Georgia"/>
      <w:b/>
      <w:bCs/>
      <w:color w:val="0000FF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92376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376C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9237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F2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538DC"/>
  </w:style>
  <w:style w:type="character" w:customStyle="1" w:styleId="LbjegyzetszvegChar">
    <w:name w:val="Lábjegyzetszöveg Char"/>
    <w:basedOn w:val="Bekezdsalapbettpusa"/>
    <w:link w:val="Lbjegyzetszveg"/>
    <w:semiHidden/>
    <w:rsid w:val="004538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538D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E166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E1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1a">
    <w:name w:val="felsorols1a"/>
    <w:basedOn w:val="Norml"/>
    <w:rsid w:val="00EE1660"/>
    <w:pPr>
      <w:suppressAutoHyphens/>
      <w:jc w:val="both"/>
    </w:pPr>
    <w:rPr>
      <w:sz w:val="24"/>
      <w:szCs w:val="24"/>
      <w:lang w:eastAsia="zh-CN"/>
    </w:rPr>
  </w:style>
  <w:style w:type="paragraph" w:customStyle="1" w:styleId="JogtrNormlTrzs">
    <w:name w:val="Jogtár_NormálTörzs"/>
    <w:link w:val="JogtrNormlTrzsChar1"/>
    <w:rsid w:val="00EE1660"/>
    <w:pPr>
      <w:spacing w:before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EE166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msonormalcxspmiddle">
    <w:name w:val="msonormalcxspmiddle"/>
    <w:basedOn w:val="Norml"/>
    <w:uiPriority w:val="99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Szvegtrzsbehzssal22">
    <w:name w:val="Szövegtörzs behúzással 22"/>
    <w:basedOn w:val="Norml"/>
    <w:rsid w:val="00EE1660"/>
    <w:pPr>
      <w:suppressAutoHyphens/>
      <w:overflowPunct w:val="0"/>
      <w:autoSpaceDE w:val="0"/>
      <w:ind w:left="1077"/>
      <w:jc w:val="both"/>
      <w:textAlignment w:val="baseline"/>
    </w:pPr>
    <w:rPr>
      <w:sz w:val="24"/>
      <w:szCs w:val="24"/>
      <w:lang w:eastAsia="zh-CN"/>
    </w:rPr>
  </w:style>
  <w:style w:type="paragraph" w:customStyle="1" w:styleId="p8">
    <w:name w:val="p8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l"/>
    <w:rsid w:val="00EE1660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4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4C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2D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2D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838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10442</Characters>
  <Application>Microsoft Office Word</Application>
  <DocSecurity>4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Ildiko</cp:lastModifiedBy>
  <cp:revision>2</cp:revision>
  <cp:lastPrinted>2018-05-17T12:18:00Z</cp:lastPrinted>
  <dcterms:created xsi:type="dcterms:W3CDTF">2022-02-03T11:07:00Z</dcterms:created>
  <dcterms:modified xsi:type="dcterms:W3CDTF">2022-02-03T11:07:00Z</dcterms:modified>
</cp:coreProperties>
</file>